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E98" w:rsidRPr="00434204" w:rsidRDefault="00FE3E98" w:rsidP="00F078F4">
      <w:pPr>
        <w:rPr>
          <w:rFonts w:ascii="Arial" w:hAnsi="Arial" w:cs="Arial"/>
          <w:b/>
          <w:bCs/>
        </w:rPr>
      </w:pPr>
    </w:p>
    <w:tbl>
      <w:tblPr>
        <w:tblStyle w:val="TableGrid"/>
        <w:tblW w:w="0" w:type="auto"/>
        <w:tblInd w:w="-5" w:type="dxa"/>
        <w:tblLook w:val="04A0" w:firstRow="1" w:lastRow="0" w:firstColumn="1" w:lastColumn="0" w:noHBand="0" w:noVBand="1"/>
      </w:tblPr>
      <w:tblGrid>
        <w:gridCol w:w="2972"/>
        <w:gridCol w:w="2552"/>
        <w:gridCol w:w="3492"/>
      </w:tblGrid>
      <w:tr w:rsidR="00FE3E98" w:rsidRPr="009449B1" w:rsidTr="00A65B51">
        <w:tc>
          <w:tcPr>
            <w:tcW w:w="2972" w:type="dxa"/>
          </w:tcPr>
          <w:p w:rsidR="00FE3E98" w:rsidRPr="009449B1" w:rsidRDefault="00FE3E98" w:rsidP="00F078F4">
            <w:pPr>
              <w:rPr>
                <w:rFonts w:ascii="Open Sans" w:hAnsi="Open Sans" w:cs="Arial"/>
                <w:b/>
                <w:bCs/>
              </w:rPr>
            </w:pPr>
            <w:r w:rsidRPr="009449B1">
              <w:rPr>
                <w:rFonts w:ascii="Open Sans" w:hAnsi="Open Sans" w:cs="Arial"/>
                <w:b/>
                <w:bCs/>
              </w:rPr>
              <w:t>Title:</w:t>
            </w:r>
          </w:p>
        </w:tc>
        <w:tc>
          <w:tcPr>
            <w:tcW w:w="6044" w:type="dxa"/>
            <w:gridSpan w:val="2"/>
          </w:tcPr>
          <w:p w:rsidR="00FE3E98" w:rsidRPr="009449B1" w:rsidRDefault="009449B1" w:rsidP="00F078F4">
            <w:pPr>
              <w:rPr>
                <w:rFonts w:ascii="Open Sans" w:hAnsi="Open Sans" w:cs="Arial"/>
                <w:bCs/>
              </w:rPr>
            </w:pPr>
            <w:r>
              <w:rPr>
                <w:rFonts w:ascii="Open Sans" w:hAnsi="Open Sans" w:cs="Arial"/>
                <w:bCs/>
              </w:rPr>
              <w:t>Retail Development Manager</w:t>
            </w:r>
          </w:p>
        </w:tc>
      </w:tr>
      <w:tr w:rsidR="009B3342" w:rsidRPr="009449B1" w:rsidTr="00A65B51">
        <w:tc>
          <w:tcPr>
            <w:tcW w:w="2972" w:type="dxa"/>
          </w:tcPr>
          <w:p w:rsidR="009B3342" w:rsidRPr="009449B1" w:rsidRDefault="009B3342" w:rsidP="00F078F4">
            <w:pPr>
              <w:rPr>
                <w:rFonts w:ascii="Open Sans" w:hAnsi="Open Sans" w:cs="Arial"/>
                <w:b/>
                <w:bCs/>
              </w:rPr>
            </w:pPr>
            <w:r>
              <w:rPr>
                <w:rFonts w:ascii="Open Sans" w:hAnsi="Open Sans" w:cs="Arial"/>
                <w:b/>
                <w:bCs/>
              </w:rPr>
              <w:t>Hours of Work:</w:t>
            </w:r>
          </w:p>
        </w:tc>
        <w:tc>
          <w:tcPr>
            <w:tcW w:w="6044" w:type="dxa"/>
            <w:gridSpan w:val="2"/>
          </w:tcPr>
          <w:p w:rsidR="009B3342" w:rsidRDefault="009B3342" w:rsidP="00F078F4">
            <w:pPr>
              <w:rPr>
                <w:rFonts w:ascii="Open Sans" w:hAnsi="Open Sans" w:cs="Arial"/>
                <w:bCs/>
              </w:rPr>
            </w:pPr>
            <w:r>
              <w:rPr>
                <w:rFonts w:ascii="Open Sans" w:hAnsi="Open Sans" w:cs="Arial"/>
                <w:bCs/>
              </w:rPr>
              <w:t>37.5 hours per week</w:t>
            </w:r>
          </w:p>
        </w:tc>
      </w:tr>
      <w:tr w:rsidR="006D7B42" w:rsidRPr="009449B1" w:rsidTr="00A65B51">
        <w:tc>
          <w:tcPr>
            <w:tcW w:w="2972" w:type="dxa"/>
          </w:tcPr>
          <w:p w:rsidR="006D7B42" w:rsidRPr="009449B1" w:rsidRDefault="006D7B42" w:rsidP="00F078F4">
            <w:pPr>
              <w:rPr>
                <w:rFonts w:ascii="Open Sans" w:hAnsi="Open Sans" w:cs="Arial"/>
                <w:b/>
                <w:bCs/>
              </w:rPr>
            </w:pPr>
            <w:r w:rsidRPr="009449B1">
              <w:rPr>
                <w:rFonts w:ascii="Open Sans" w:hAnsi="Open Sans" w:cs="Arial"/>
                <w:b/>
                <w:bCs/>
              </w:rPr>
              <w:t>Hospice Grade:</w:t>
            </w:r>
          </w:p>
        </w:tc>
        <w:tc>
          <w:tcPr>
            <w:tcW w:w="2552" w:type="dxa"/>
          </w:tcPr>
          <w:p w:rsidR="006D7B42" w:rsidRPr="009449B1" w:rsidRDefault="006D7B42" w:rsidP="00F078F4">
            <w:pPr>
              <w:rPr>
                <w:rFonts w:ascii="Open Sans" w:hAnsi="Open Sans" w:cs="Arial"/>
                <w:bCs/>
              </w:rPr>
            </w:pPr>
            <w:r w:rsidRPr="009449B1">
              <w:rPr>
                <w:rFonts w:ascii="Open Sans" w:hAnsi="Open Sans" w:cs="Arial"/>
                <w:bCs/>
              </w:rPr>
              <w:t>Band</w:t>
            </w:r>
            <w:r w:rsidR="00AB5026" w:rsidRPr="009449B1">
              <w:rPr>
                <w:rFonts w:ascii="Open Sans" w:hAnsi="Open Sans" w:cs="Arial"/>
                <w:bCs/>
              </w:rPr>
              <w:t xml:space="preserve"> </w:t>
            </w:r>
            <w:r w:rsidR="009449B1">
              <w:rPr>
                <w:rFonts w:ascii="Open Sans" w:hAnsi="Open Sans" w:cs="Arial"/>
                <w:bCs/>
              </w:rPr>
              <w:t>6b</w:t>
            </w:r>
          </w:p>
        </w:tc>
        <w:tc>
          <w:tcPr>
            <w:tcW w:w="3492" w:type="dxa"/>
          </w:tcPr>
          <w:p w:rsidR="006D7B42" w:rsidRPr="009449B1" w:rsidRDefault="006D7B42" w:rsidP="00AB5026">
            <w:pPr>
              <w:rPr>
                <w:rFonts w:ascii="Open Sans" w:hAnsi="Open Sans" w:cs="Arial"/>
                <w:bCs/>
              </w:rPr>
            </w:pPr>
            <w:r w:rsidRPr="009449B1">
              <w:rPr>
                <w:rFonts w:ascii="Open Sans" w:hAnsi="Open Sans" w:cs="Arial"/>
                <w:bCs/>
              </w:rPr>
              <w:t xml:space="preserve"> Grade (pts</w:t>
            </w:r>
            <w:r w:rsidR="00AB5026" w:rsidRPr="009449B1">
              <w:rPr>
                <w:rFonts w:ascii="Open Sans" w:hAnsi="Open Sans" w:cs="Arial"/>
                <w:bCs/>
              </w:rPr>
              <w:t xml:space="preserve"> </w:t>
            </w:r>
            <w:r w:rsidR="009449B1">
              <w:rPr>
                <w:rFonts w:ascii="Open Sans" w:hAnsi="Open Sans" w:cs="Arial"/>
                <w:bCs/>
              </w:rPr>
              <w:t>25</w:t>
            </w:r>
            <w:r w:rsidR="009F05A7" w:rsidRPr="009449B1">
              <w:rPr>
                <w:rFonts w:ascii="Open Sans" w:hAnsi="Open Sans" w:cs="Arial"/>
                <w:bCs/>
              </w:rPr>
              <w:t>-</w:t>
            </w:r>
            <w:r w:rsidR="009449B1">
              <w:rPr>
                <w:rFonts w:ascii="Open Sans" w:hAnsi="Open Sans" w:cs="Arial"/>
                <w:bCs/>
              </w:rPr>
              <w:t>29</w:t>
            </w:r>
            <w:r w:rsidRPr="009449B1">
              <w:rPr>
                <w:rFonts w:ascii="Open Sans" w:hAnsi="Open Sans" w:cs="Arial"/>
                <w:bCs/>
              </w:rPr>
              <w:t>)</w:t>
            </w:r>
          </w:p>
        </w:tc>
      </w:tr>
      <w:tr w:rsidR="00FE3E98" w:rsidRPr="009449B1" w:rsidTr="00A65B51">
        <w:tc>
          <w:tcPr>
            <w:tcW w:w="2972" w:type="dxa"/>
          </w:tcPr>
          <w:p w:rsidR="00FE3E98" w:rsidRPr="009449B1" w:rsidRDefault="00FE3E98" w:rsidP="00F078F4">
            <w:pPr>
              <w:rPr>
                <w:rFonts w:ascii="Open Sans" w:hAnsi="Open Sans" w:cs="Arial"/>
                <w:b/>
                <w:bCs/>
              </w:rPr>
            </w:pPr>
            <w:r w:rsidRPr="009449B1">
              <w:rPr>
                <w:rFonts w:ascii="Open Sans" w:hAnsi="Open Sans" w:cs="Arial"/>
                <w:b/>
                <w:bCs/>
              </w:rPr>
              <w:t>Responsible to:</w:t>
            </w:r>
          </w:p>
        </w:tc>
        <w:tc>
          <w:tcPr>
            <w:tcW w:w="6044" w:type="dxa"/>
            <w:gridSpan w:val="2"/>
          </w:tcPr>
          <w:p w:rsidR="00FE3E98" w:rsidRPr="009449B1" w:rsidRDefault="009449B1" w:rsidP="00F078F4">
            <w:pPr>
              <w:rPr>
                <w:rFonts w:ascii="Open Sans" w:hAnsi="Open Sans" w:cs="Arial"/>
                <w:bCs/>
              </w:rPr>
            </w:pPr>
            <w:r w:rsidRPr="009449B1">
              <w:rPr>
                <w:rFonts w:ascii="Open Sans" w:hAnsi="Open Sans" w:cs="Arial"/>
                <w:bCs/>
              </w:rPr>
              <w:t>Head of Income Generation and Marketing</w:t>
            </w:r>
          </w:p>
        </w:tc>
      </w:tr>
      <w:tr w:rsidR="00FE3E98" w:rsidRPr="009449B1" w:rsidTr="00A65B51">
        <w:tc>
          <w:tcPr>
            <w:tcW w:w="2972" w:type="dxa"/>
          </w:tcPr>
          <w:p w:rsidR="00FE3E98" w:rsidRPr="009449B1" w:rsidRDefault="00FE3E98" w:rsidP="00F078F4">
            <w:pPr>
              <w:rPr>
                <w:rFonts w:ascii="Open Sans" w:hAnsi="Open Sans" w:cs="Arial"/>
                <w:b/>
                <w:bCs/>
              </w:rPr>
            </w:pPr>
            <w:r w:rsidRPr="009449B1">
              <w:rPr>
                <w:rFonts w:ascii="Open Sans" w:hAnsi="Open Sans" w:cs="Arial"/>
                <w:b/>
                <w:bCs/>
              </w:rPr>
              <w:t>Accountable to:</w:t>
            </w:r>
          </w:p>
        </w:tc>
        <w:tc>
          <w:tcPr>
            <w:tcW w:w="6044" w:type="dxa"/>
            <w:gridSpan w:val="2"/>
          </w:tcPr>
          <w:p w:rsidR="00FE3E98" w:rsidRPr="009449B1" w:rsidRDefault="009B3342" w:rsidP="00F078F4">
            <w:pPr>
              <w:rPr>
                <w:rFonts w:ascii="Open Sans" w:hAnsi="Open Sans" w:cs="Arial"/>
                <w:bCs/>
              </w:rPr>
            </w:pPr>
            <w:r>
              <w:rPr>
                <w:rFonts w:ascii="Open Sans" w:hAnsi="Open Sans" w:cs="Arial"/>
                <w:bCs/>
              </w:rPr>
              <w:t>Director of Corporate Services</w:t>
            </w:r>
          </w:p>
        </w:tc>
      </w:tr>
      <w:tr w:rsidR="00FE3E98" w:rsidRPr="009449B1" w:rsidTr="00A65B51">
        <w:tc>
          <w:tcPr>
            <w:tcW w:w="2972" w:type="dxa"/>
          </w:tcPr>
          <w:p w:rsidR="00FE3E98" w:rsidRPr="009449B1" w:rsidRDefault="00FE3E98" w:rsidP="00F078F4">
            <w:pPr>
              <w:rPr>
                <w:rFonts w:ascii="Open Sans" w:hAnsi="Open Sans" w:cs="Arial"/>
                <w:b/>
                <w:bCs/>
              </w:rPr>
            </w:pPr>
            <w:r w:rsidRPr="009449B1">
              <w:rPr>
                <w:rFonts w:ascii="Open Sans" w:hAnsi="Open Sans" w:cs="Arial"/>
                <w:b/>
                <w:bCs/>
              </w:rPr>
              <w:t>Minimal qualifications:</w:t>
            </w:r>
          </w:p>
        </w:tc>
        <w:tc>
          <w:tcPr>
            <w:tcW w:w="6044" w:type="dxa"/>
            <w:gridSpan w:val="2"/>
          </w:tcPr>
          <w:p w:rsidR="00FE3E98" w:rsidRPr="009449B1" w:rsidRDefault="009F05A7" w:rsidP="00F078F4">
            <w:pPr>
              <w:rPr>
                <w:rFonts w:ascii="Open Sans" w:hAnsi="Open Sans" w:cs="Arial"/>
                <w:bCs/>
              </w:rPr>
            </w:pPr>
            <w:r w:rsidRPr="009449B1">
              <w:rPr>
                <w:rFonts w:ascii="Open Sans" w:hAnsi="Open Sans" w:cs="Arial"/>
                <w:bCs/>
              </w:rPr>
              <w:t xml:space="preserve">GCSE Grade </w:t>
            </w:r>
            <w:r w:rsidR="009B3342">
              <w:rPr>
                <w:rFonts w:ascii="Open Sans" w:hAnsi="Open Sans" w:cs="Arial"/>
                <w:bCs/>
              </w:rPr>
              <w:t>4</w:t>
            </w:r>
            <w:r w:rsidRPr="009449B1">
              <w:rPr>
                <w:rFonts w:ascii="Open Sans" w:hAnsi="Open Sans" w:cs="Arial"/>
                <w:bCs/>
              </w:rPr>
              <w:t xml:space="preserve"> or above in English and Maths</w:t>
            </w:r>
          </w:p>
        </w:tc>
      </w:tr>
      <w:tr w:rsidR="009F05A7" w:rsidRPr="009449B1" w:rsidTr="00A6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9016" w:type="dxa"/>
            <w:gridSpan w:val="3"/>
          </w:tcPr>
          <w:p w:rsidR="00A65B51" w:rsidRPr="009449B1" w:rsidRDefault="00A65B51" w:rsidP="009F05A7">
            <w:pPr>
              <w:ind w:left="-108"/>
              <w:rPr>
                <w:rFonts w:ascii="Open Sans" w:hAnsi="Open Sans"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A65B51" w:rsidRPr="009449B1" w:rsidTr="009449B1">
              <w:tc>
                <w:tcPr>
                  <w:tcW w:w="8800" w:type="dxa"/>
                </w:tcPr>
                <w:p w:rsidR="009B3342" w:rsidRPr="009449B1" w:rsidRDefault="009B3342" w:rsidP="00A65B51">
                  <w:pPr>
                    <w:ind w:left="-108"/>
                    <w:rPr>
                      <w:rFonts w:ascii="Open Sans" w:hAnsi="Open Sans" w:cs="Arial"/>
                      <w:b/>
                      <w:bCs/>
                    </w:rPr>
                  </w:pPr>
                </w:p>
              </w:tc>
            </w:tr>
            <w:tr w:rsidR="00A65B51" w:rsidRPr="009449B1" w:rsidTr="009449B1">
              <w:tc>
                <w:tcPr>
                  <w:tcW w:w="8800" w:type="dxa"/>
                </w:tcPr>
                <w:p w:rsidR="009B3342" w:rsidRPr="009B3342" w:rsidRDefault="009B3342" w:rsidP="00A65B51">
                  <w:pPr>
                    <w:pStyle w:val="NormalWeb"/>
                    <w:shd w:val="clear" w:color="auto" w:fill="FFFFFF"/>
                    <w:spacing w:before="0" w:beforeAutospacing="0" w:after="240" w:afterAutospacing="0"/>
                    <w:rPr>
                      <w:rFonts w:ascii="Open Sans" w:hAnsi="Open Sans" w:cs="Arial"/>
                      <w:b/>
                      <w:sz w:val="22"/>
                      <w:szCs w:val="22"/>
                    </w:rPr>
                  </w:pPr>
                  <w:r w:rsidRPr="009B3342">
                    <w:rPr>
                      <w:rFonts w:ascii="Open Sans" w:hAnsi="Open Sans" w:cs="Arial"/>
                      <w:b/>
                      <w:sz w:val="22"/>
                      <w:szCs w:val="22"/>
                    </w:rPr>
                    <w:t>Aim</w:t>
                  </w:r>
                  <w:r>
                    <w:rPr>
                      <w:rFonts w:ascii="Open Sans" w:hAnsi="Open Sans" w:cs="Arial"/>
                      <w:b/>
                      <w:sz w:val="22"/>
                      <w:szCs w:val="22"/>
                    </w:rPr>
                    <w:t>:</w:t>
                  </w:r>
                </w:p>
                <w:p w:rsidR="00A65B51" w:rsidRPr="009449B1" w:rsidRDefault="00A65B51" w:rsidP="00A65B51">
                  <w:pPr>
                    <w:pStyle w:val="NormalWeb"/>
                    <w:shd w:val="clear" w:color="auto" w:fill="FFFFFF"/>
                    <w:spacing w:before="0" w:beforeAutospacing="0" w:after="240" w:afterAutospacing="0"/>
                    <w:rPr>
                      <w:rFonts w:ascii="Open Sans" w:hAnsi="Open Sans" w:cs="Arial"/>
                      <w:sz w:val="22"/>
                      <w:szCs w:val="22"/>
                    </w:rPr>
                  </w:pPr>
                  <w:r w:rsidRPr="009449B1">
                    <w:rPr>
                      <w:rFonts w:ascii="Open Sans" w:hAnsi="Open Sans" w:cs="Arial"/>
                      <w:sz w:val="22"/>
                      <w:szCs w:val="22"/>
                    </w:rPr>
                    <w:t>The Retail Development Manager is an integral part of Springhill’s income generation team and is responsible for maximising the income, profit and sustainability of our services company (retail activity) through the effective management of our people, resources and budgets.</w:t>
                  </w:r>
                </w:p>
                <w:p w:rsidR="00A65B51" w:rsidRPr="009449B1" w:rsidRDefault="00A65B51" w:rsidP="00A65B51">
                  <w:pPr>
                    <w:pStyle w:val="NormalWeb"/>
                    <w:shd w:val="clear" w:color="auto" w:fill="FFFFFF"/>
                    <w:spacing w:before="0" w:beforeAutospacing="0" w:after="240" w:afterAutospacing="0"/>
                    <w:rPr>
                      <w:rFonts w:ascii="Open Sans" w:hAnsi="Open Sans" w:cs="Arial"/>
                      <w:sz w:val="22"/>
                      <w:szCs w:val="22"/>
                    </w:rPr>
                  </w:pPr>
                  <w:r w:rsidRPr="009449B1">
                    <w:rPr>
                      <w:rFonts w:ascii="Open Sans" w:hAnsi="Open Sans" w:cs="Arial"/>
                      <w:sz w:val="22"/>
                      <w:szCs w:val="22"/>
                    </w:rPr>
                    <w:t>The Retail Development Manager is responsible for the management of our retail operation including our charity shops, online activity, new goods operation, and administration support.</w:t>
                  </w:r>
                </w:p>
              </w:tc>
            </w:tr>
            <w:tr w:rsidR="00A65B51" w:rsidRPr="009449B1" w:rsidTr="009449B1">
              <w:tc>
                <w:tcPr>
                  <w:tcW w:w="8800" w:type="dxa"/>
                </w:tcPr>
                <w:p w:rsidR="00A65B51" w:rsidRDefault="00A65B51" w:rsidP="00A65B51">
                  <w:pPr>
                    <w:ind w:left="-108"/>
                    <w:rPr>
                      <w:rFonts w:ascii="Open Sans" w:hAnsi="Open Sans" w:cs="Arial"/>
                      <w:b/>
                      <w:bCs/>
                    </w:rPr>
                  </w:pPr>
                  <w:r w:rsidRPr="009449B1">
                    <w:rPr>
                      <w:rFonts w:ascii="Open Sans" w:hAnsi="Open Sans" w:cs="Arial"/>
                      <w:b/>
                      <w:bCs/>
                    </w:rPr>
                    <w:t>Planning and strategy:</w:t>
                  </w:r>
                </w:p>
                <w:p w:rsidR="009B3342" w:rsidRPr="009449B1" w:rsidRDefault="009B3342" w:rsidP="00A65B51">
                  <w:pPr>
                    <w:ind w:left="-108"/>
                    <w:rPr>
                      <w:rFonts w:ascii="Open Sans" w:hAnsi="Open Sans" w:cs="Arial"/>
                      <w:b/>
                      <w:bCs/>
                    </w:rPr>
                  </w:pPr>
                </w:p>
              </w:tc>
            </w:tr>
            <w:tr w:rsidR="00A65B51" w:rsidRPr="009449B1" w:rsidTr="009449B1">
              <w:tc>
                <w:tcPr>
                  <w:tcW w:w="8800" w:type="dxa"/>
                </w:tcPr>
                <w:p w:rsidR="00A65B51" w:rsidRPr="009449B1" w:rsidRDefault="00A65B51" w:rsidP="009449B1">
                  <w:pPr>
                    <w:pStyle w:val="ListParagraph"/>
                    <w:numPr>
                      <w:ilvl w:val="0"/>
                      <w:numId w:val="8"/>
                    </w:numPr>
                    <w:rPr>
                      <w:rFonts w:ascii="Open Sans" w:hAnsi="Open Sans" w:cs="Arial"/>
                      <w:u w:val="single"/>
                    </w:rPr>
                  </w:pPr>
                  <w:r w:rsidRPr="009449B1">
                    <w:rPr>
                      <w:rFonts w:ascii="Open Sans" w:hAnsi="Open Sans" w:cs="Arial"/>
                    </w:rPr>
                    <w:t>Provide expertise, leadership, vision and guidance to drive forward the strategic direction of</w:t>
                  </w:r>
                  <w:r w:rsidRPr="009449B1">
                    <w:rPr>
                      <w:rFonts w:ascii="Open Sans" w:hAnsi="Open Sans" w:cs="Arial"/>
                      <w:spacing w:val="1"/>
                    </w:rPr>
                    <w:t xml:space="preserve"> </w:t>
                  </w:r>
                  <w:r w:rsidRPr="009449B1">
                    <w:rPr>
                      <w:rFonts w:ascii="Open Sans" w:hAnsi="Open Sans" w:cs="Arial"/>
                    </w:rPr>
                    <w:t>our</w:t>
                  </w:r>
                  <w:r w:rsidRPr="009449B1">
                    <w:rPr>
                      <w:rFonts w:ascii="Open Sans" w:hAnsi="Open Sans" w:cs="Arial"/>
                      <w:spacing w:val="1"/>
                    </w:rPr>
                    <w:t xml:space="preserve"> </w:t>
                  </w:r>
                  <w:r w:rsidRPr="009449B1">
                    <w:rPr>
                      <w:rFonts w:ascii="Open Sans" w:hAnsi="Open Sans" w:cs="Arial"/>
                    </w:rPr>
                    <w:t>retail</w:t>
                  </w:r>
                  <w:r w:rsidRPr="009449B1">
                    <w:rPr>
                      <w:rFonts w:ascii="Open Sans" w:hAnsi="Open Sans" w:cs="Arial"/>
                      <w:spacing w:val="1"/>
                    </w:rPr>
                    <w:t xml:space="preserve"> </w:t>
                  </w:r>
                  <w:r w:rsidRPr="009449B1">
                    <w:rPr>
                      <w:rFonts w:ascii="Open Sans" w:hAnsi="Open Sans" w:cs="Arial"/>
                    </w:rPr>
                    <w:t>operation</w:t>
                  </w:r>
                  <w:r w:rsidRPr="009449B1">
                    <w:rPr>
                      <w:rFonts w:ascii="Open Sans" w:hAnsi="Open Sans" w:cs="Arial"/>
                      <w:spacing w:val="1"/>
                    </w:rPr>
                    <w:t xml:space="preserve"> </w:t>
                  </w:r>
                  <w:r w:rsidRPr="009449B1">
                    <w:rPr>
                      <w:rFonts w:ascii="Open Sans" w:hAnsi="Open Sans" w:cs="Arial"/>
                    </w:rPr>
                    <w:t>to</w:t>
                  </w:r>
                  <w:r w:rsidRPr="009449B1">
                    <w:rPr>
                      <w:rFonts w:ascii="Open Sans" w:hAnsi="Open Sans" w:cs="Arial"/>
                      <w:spacing w:val="1"/>
                    </w:rPr>
                    <w:t xml:space="preserve"> </w:t>
                  </w:r>
                  <w:r w:rsidRPr="009449B1">
                    <w:rPr>
                      <w:rFonts w:ascii="Open Sans" w:hAnsi="Open Sans" w:cs="Arial"/>
                    </w:rPr>
                    <w:t>deliver</w:t>
                  </w:r>
                  <w:r w:rsidRPr="009449B1">
                    <w:rPr>
                      <w:rFonts w:ascii="Open Sans" w:hAnsi="Open Sans" w:cs="Arial"/>
                      <w:spacing w:val="1"/>
                    </w:rPr>
                    <w:t xml:space="preserve"> </w:t>
                  </w:r>
                  <w:r w:rsidRPr="009449B1">
                    <w:rPr>
                      <w:rFonts w:ascii="Open Sans" w:hAnsi="Open Sans" w:cs="Arial"/>
                    </w:rPr>
                    <w:t>outstanding</w:t>
                  </w:r>
                  <w:r w:rsidRPr="009449B1">
                    <w:rPr>
                      <w:rFonts w:ascii="Open Sans" w:hAnsi="Open Sans" w:cs="Arial"/>
                      <w:spacing w:val="1"/>
                    </w:rPr>
                    <w:t xml:space="preserve"> </w:t>
                  </w:r>
                  <w:r w:rsidRPr="009449B1">
                    <w:rPr>
                      <w:rFonts w:ascii="Open Sans" w:hAnsi="Open Sans" w:cs="Arial"/>
                    </w:rPr>
                    <w:t>performance</w:t>
                  </w:r>
                  <w:r w:rsidRPr="009449B1">
                    <w:rPr>
                      <w:rFonts w:ascii="Open Sans" w:hAnsi="Open Sans" w:cs="Arial"/>
                      <w:spacing w:val="1"/>
                    </w:rPr>
                    <w:t xml:space="preserve"> </w:t>
                  </w:r>
                  <w:r w:rsidRPr="009449B1">
                    <w:rPr>
                      <w:rFonts w:ascii="Open Sans" w:hAnsi="Open Sans" w:cs="Arial"/>
                    </w:rPr>
                    <w:t>across our</w:t>
                  </w:r>
                  <w:r w:rsidRPr="009449B1">
                    <w:rPr>
                      <w:rFonts w:ascii="Open Sans" w:hAnsi="Open Sans" w:cs="Arial"/>
                      <w:spacing w:val="-2"/>
                    </w:rPr>
                    <w:t xml:space="preserve"> </w:t>
                  </w:r>
                  <w:r w:rsidRPr="009449B1">
                    <w:rPr>
                      <w:rFonts w:ascii="Open Sans" w:hAnsi="Open Sans" w:cs="Arial"/>
                    </w:rPr>
                    <w:t>charity</w:t>
                  </w:r>
                  <w:r w:rsidRPr="009449B1">
                    <w:rPr>
                      <w:rFonts w:ascii="Open Sans" w:hAnsi="Open Sans" w:cs="Arial"/>
                      <w:spacing w:val="-1"/>
                    </w:rPr>
                    <w:t xml:space="preserve"> </w:t>
                  </w:r>
                  <w:r w:rsidRPr="009449B1">
                    <w:rPr>
                      <w:rFonts w:ascii="Open Sans" w:hAnsi="Open Sans" w:cs="Arial"/>
                    </w:rPr>
                    <w:t>retail portfolio.</w:t>
                  </w:r>
                </w:p>
                <w:p w:rsidR="00A65B51" w:rsidRPr="009449B1" w:rsidRDefault="00A65B51" w:rsidP="009449B1">
                  <w:pPr>
                    <w:pStyle w:val="ListParagraph"/>
                    <w:numPr>
                      <w:ilvl w:val="0"/>
                      <w:numId w:val="8"/>
                    </w:numPr>
                    <w:rPr>
                      <w:rFonts w:ascii="Open Sans" w:hAnsi="Open Sans" w:cs="Arial"/>
                      <w:u w:val="single"/>
                    </w:rPr>
                  </w:pPr>
                  <w:r w:rsidRPr="009449B1">
                    <w:rPr>
                      <w:rFonts w:ascii="Open Sans" w:hAnsi="Open Sans" w:cs="Arial"/>
                      <w:color w:val="1C1F24"/>
                    </w:rPr>
                    <w:t>Lead on the development, implementation and evaluation of an ambitious and achievable strategy, underpinned by a strategic working plan to include defined and measurable objectives and</w:t>
                  </w:r>
                  <w:r w:rsidRPr="009449B1">
                    <w:rPr>
                      <w:rFonts w:ascii="Open Sans" w:hAnsi="Open Sans" w:cs="Arial"/>
                      <w:color w:val="1C1F24"/>
                      <w:spacing w:val="1"/>
                    </w:rPr>
                    <w:t xml:space="preserve"> </w:t>
                  </w:r>
                  <w:r w:rsidRPr="009449B1">
                    <w:rPr>
                      <w:rFonts w:ascii="Open Sans" w:hAnsi="Open Sans" w:cs="Arial"/>
                      <w:color w:val="1C1F24"/>
                    </w:rPr>
                    <w:t>KPIs, ensuring that the appropriate resources, systems, and guides are in</w:t>
                  </w:r>
                  <w:r w:rsidRPr="009449B1">
                    <w:rPr>
                      <w:rFonts w:ascii="Open Sans" w:hAnsi="Open Sans" w:cs="Arial"/>
                      <w:color w:val="1C1F24"/>
                      <w:spacing w:val="1"/>
                    </w:rPr>
                    <w:t xml:space="preserve"> </w:t>
                  </w:r>
                  <w:r w:rsidRPr="009449B1">
                    <w:rPr>
                      <w:rFonts w:ascii="Open Sans" w:hAnsi="Open Sans" w:cs="Arial"/>
                      <w:color w:val="1C1F24"/>
                    </w:rPr>
                    <w:t>place</w:t>
                  </w:r>
                  <w:r w:rsidRPr="009449B1">
                    <w:rPr>
                      <w:rFonts w:ascii="Open Sans" w:hAnsi="Open Sans" w:cs="Arial"/>
                      <w:color w:val="1C1F24"/>
                      <w:spacing w:val="-1"/>
                    </w:rPr>
                    <w:t xml:space="preserve"> </w:t>
                  </w:r>
                  <w:r w:rsidRPr="009449B1">
                    <w:rPr>
                      <w:rFonts w:ascii="Open Sans" w:hAnsi="Open Sans" w:cs="Arial"/>
                      <w:color w:val="1C1F24"/>
                    </w:rPr>
                    <w:t>to</w:t>
                  </w:r>
                  <w:r w:rsidRPr="009449B1">
                    <w:rPr>
                      <w:rFonts w:ascii="Open Sans" w:hAnsi="Open Sans" w:cs="Arial"/>
                      <w:color w:val="1C1F24"/>
                      <w:spacing w:val="1"/>
                    </w:rPr>
                    <w:t xml:space="preserve"> </w:t>
                  </w:r>
                  <w:r w:rsidRPr="009449B1">
                    <w:rPr>
                      <w:rFonts w:ascii="Open Sans" w:hAnsi="Open Sans" w:cs="Arial"/>
                      <w:color w:val="1C1F24"/>
                    </w:rPr>
                    <w:t>grow income,</w:t>
                  </w:r>
                  <w:r w:rsidRPr="009449B1">
                    <w:rPr>
                      <w:rFonts w:ascii="Open Sans" w:hAnsi="Open Sans" w:cs="Arial"/>
                      <w:color w:val="1C1F24"/>
                      <w:spacing w:val="-2"/>
                    </w:rPr>
                    <w:t xml:space="preserve"> </w:t>
                  </w:r>
                  <w:r w:rsidRPr="009449B1">
                    <w:rPr>
                      <w:rFonts w:ascii="Open Sans" w:hAnsi="Open Sans" w:cs="Arial"/>
                      <w:color w:val="1C1F24"/>
                    </w:rPr>
                    <w:t>while ensuring</w:t>
                  </w:r>
                  <w:r w:rsidRPr="009449B1">
                    <w:rPr>
                      <w:rFonts w:ascii="Open Sans" w:hAnsi="Open Sans" w:cs="Arial"/>
                      <w:color w:val="1C1F24"/>
                      <w:spacing w:val="-1"/>
                    </w:rPr>
                    <w:t xml:space="preserve"> </w:t>
                  </w:r>
                  <w:r w:rsidRPr="009449B1">
                    <w:rPr>
                      <w:rFonts w:ascii="Open Sans" w:hAnsi="Open Sans" w:cs="Arial"/>
                      <w:color w:val="1C1F24"/>
                    </w:rPr>
                    <w:t>compliance</w:t>
                  </w:r>
                  <w:r w:rsidRPr="009449B1">
                    <w:rPr>
                      <w:rFonts w:ascii="Open Sans" w:hAnsi="Open Sans" w:cs="Arial"/>
                      <w:color w:val="1C1F24"/>
                      <w:spacing w:val="-3"/>
                    </w:rPr>
                    <w:t xml:space="preserve"> </w:t>
                  </w:r>
                  <w:r w:rsidRPr="009449B1">
                    <w:rPr>
                      <w:rFonts w:ascii="Open Sans" w:hAnsi="Open Sans" w:cs="Arial"/>
                      <w:color w:val="1C1F24"/>
                    </w:rPr>
                    <w:t>with</w:t>
                  </w:r>
                  <w:r w:rsidRPr="009449B1">
                    <w:rPr>
                      <w:rFonts w:ascii="Open Sans" w:hAnsi="Open Sans" w:cs="Arial"/>
                      <w:color w:val="1C1F24"/>
                      <w:spacing w:val="-3"/>
                    </w:rPr>
                    <w:t xml:space="preserve"> </w:t>
                  </w:r>
                  <w:r w:rsidRPr="009449B1">
                    <w:rPr>
                      <w:rFonts w:ascii="Open Sans" w:hAnsi="Open Sans" w:cs="Arial"/>
                      <w:color w:val="1C1F24"/>
                    </w:rPr>
                    <w:t>regulation</w:t>
                  </w:r>
                  <w:r w:rsidRPr="009449B1">
                    <w:rPr>
                      <w:rFonts w:ascii="Open Sans" w:hAnsi="Open Sans" w:cs="Arial"/>
                      <w:color w:val="1C1F24"/>
                      <w:spacing w:val="-4"/>
                    </w:rPr>
                    <w:t xml:space="preserve"> </w:t>
                  </w:r>
                  <w:r w:rsidRPr="009449B1">
                    <w:rPr>
                      <w:rFonts w:ascii="Open Sans" w:hAnsi="Open Sans" w:cs="Arial"/>
                      <w:color w:val="1C1F24"/>
                    </w:rPr>
                    <w:t>and</w:t>
                  </w:r>
                  <w:r w:rsidRPr="009449B1">
                    <w:rPr>
                      <w:rFonts w:ascii="Open Sans" w:hAnsi="Open Sans" w:cs="Arial"/>
                      <w:color w:val="1C1F24"/>
                      <w:spacing w:val="-1"/>
                    </w:rPr>
                    <w:t xml:space="preserve"> </w:t>
                  </w:r>
                  <w:r w:rsidRPr="009449B1">
                    <w:rPr>
                      <w:rFonts w:ascii="Open Sans" w:hAnsi="Open Sans" w:cs="Arial"/>
                      <w:color w:val="1C1F24"/>
                    </w:rPr>
                    <w:t>best</w:t>
                  </w:r>
                  <w:r w:rsidRPr="009449B1">
                    <w:rPr>
                      <w:rFonts w:ascii="Open Sans" w:hAnsi="Open Sans" w:cs="Arial"/>
                      <w:color w:val="1C1F24"/>
                      <w:spacing w:val="-1"/>
                    </w:rPr>
                    <w:t xml:space="preserve"> </w:t>
                  </w:r>
                  <w:r w:rsidRPr="009449B1">
                    <w:rPr>
                      <w:rFonts w:ascii="Open Sans" w:hAnsi="Open Sans" w:cs="Arial"/>
                      <w:color w:val="1C1F24"/>
                    </w:rPr>
                    <w:t>practice.</w:t>
                  </w:r>
                </w:p>
                <w:p w:rsidR="00A65B51" w:rsidRPr="009449B1" w:rsidRDefault="00A65B51" w:rsidP="009449B1">
                  <w:pPr>
                    <w:pStyle w:val="ListParagraph"/>
                    <w:numPr>
                      <w:ilvl w:val="0"/>
                      <w:numId w:val="8"/>
                    </w:numPr>
                    <w:rPr>
                      <w:rFonts w:ascii="Open Sans" w:hAnsi="Open Sans" w:cs="Arial"/>
                      <w:u w:val="single"/>
                    </w:rPr>
                  </w:pPr>
                  <w:r w:rsidRPr="009449B1">
                    <w:rPr>
                      <w:rFonts w:ascii="Open Sans" w:hAnsi="Open Sans" w:cs="Arial"/>
                    </w:rPr>
                    <w:t>Develop, implement and manage the necessary policies, procedures and controls to ensure the financial and administrative processes are in place to deliver an efficient retail</w:t>
                  </w:r>
                  <w:r w:rsidRPr="009449B1">
                    <w:rPr>
                      <w:rFonts w:ascii="Open Sans" w:hAnsi="Open Sans" w:cs="Arial"/>
                      <w:spacing w:val="1"/>
                    </w:rPr>
                    <w:t xml:space="preserve"> </w:t>
                  </w:r>
                  <w:r w:rsidRPr="009449B1">
                    <w:rPr>
                      <w:rFonts w:ascii="Open Sans" w:hAnsi="Open Sans" w:cs="Arial"/>
                    </w:rPr>
                    <w:t>operation.</w:t>
                  </w:r>
                </w:p>
                <w:p w:rsidR="00A65B51" w:rsidRPr="009449B1" w:rsidRDefault="00A65B51" w:rsidP="009449B1">
                  <w:pPr>
                    <w:pStyle w:val="ListParagraph"/>
                    <w:widowControl w:val="0"/>
                    <w:numPr>
                      <w:ilvl w:val="0"/>
                      <w:numId w:val="8"/>
                    </w:numPr>
                    <w:tabs>
                      <w:tab w:val="left" w:pos="1398"/>
                    </w:tabs>
                    <w:autoSpaceDE w:val="0"/>
                    <w:autoSpaceDN w:val="0"/>
                    <w:ind w:right="580"/>
                    <w:rPr>
                      <w:rFonts w:ascii="Open Sans" w:hAnsi="Open Sans" w:cs="Arial"/>
                    </w:rPr>
                  </w:pPr>
                  <w:r w:rsidRPr="009449B1">
                    <w:rPr>
                      <w:rFonts w:ascii="Open Sans" w:hAnsi="Open Sans" w:cs="Arial"/>
                    </w:rPr>
                    <w:t xml:space="preserve">Work with the Head of Income Generation and Marketing to plan, set and manage the annual retail operating budget and work to deliver this </w:t>
                  </w:r>
                </w:p>
                <w:p w:rsidR="00A65B51" w:rsidRPr="009449B1" w:rsidRDefault="00A65B51" w:rsidP="009449B1">
                  <w:pPr>
                    <w:pStyle w:val="ListParagraph"/>
                    <w:numPr>
                      <w:ilvl w:val="0"/>
                      <w:numId w:val="8"/>
                    </w:numPr>
                    <w:rPr>
                      <w:rFonts w:ascii="Open Sans" w:hAnsi="Open Sans" w:cs="Arial"/>
                    </w:rPr>
                  </w:pPr>
                  <w:r w:rsidRPr="009449B1">
                    <w:rPr>
                      <w:rFonts w:ascii="Open Sans" w:hAnsi="Open Sans" w:cs="Arial"/>
                    </w:rPr>
                    <w:t>Lead on the expansion of the existing retail portfolio of shops and commercial activity: including but not limited to</w:t>
                  </w:r>
                  <w:r w:rsidRPr="009449B1">
                    <w:rPr>
                      <w:rFonts w:ascii="Open Sans" w:hAnsi="Open Sans" w:cs="Arial"/>
                      <w:spacing w:val="1"/>
                    </w:rPr>
                    <w:t xml:space="preserve"> </w:t>
                  </w:r>
                  <w:r w:rsidRPr="009449B1">
                    <w:rPr>
                      <w:rFonts w:ascii="Open Sans" w:hAnsi="Open Sans" w:cs="Arial"/>
                    </w:rPr>
                    <w:t>sourcing, costing and planning of new retail activity.</w:t>
                  </w:r>
                </w:p>
                <w:p w:rsidR="00A65B51" w:rsidRPr="009449B1" w:rsidRDefault="00A65B51" w:rsidP="009449B1">
                  <w:pPr>
                    <w:pStyle w:val="ListParagraph"/>
                    <w:numPr>
                      <w:ilvl w:val="0"/>
                      <w:numId w:val="8"/>
                    </w:numPr>
                    <w:rPr>
                      <w:rFonts w:ascii="Open Sans" w:hAnsi="Open Sans" w:cs="Arial"/>
                    </w:rPr>
                  </w:pPr>
                  <w:r w:rsidRPr="009449B1">
                    <w:rPr>
                      <w:rFonts w:ascii="Open Sans" w:hAnsi="Open Sans" w:cs="Arial"/>
                    </w:rPr>
                    <w:t>Work with the Volunteer Co-ordinator to create a programme of retail volunteer</w:t>
                  </w:r>
                  <w:r w:rsidRPr="009449B1">
                    <w:rPr>
                      <w:rFonts w:ascii="Open Sans" w:hAnsi="Open Sans" w:cs="Arial"/>
                      <w:spacing w:val="1"/>
                    </w:rPr>
                    <w:t xml:space="preserve"> </w:t>
                  </w:r>
                  <w:r w:rsidRPr="009449B1">
                    <w:rPr>
                      <w:rFonts w:ascii="Open Sans" w:hAnsi="Open Sans" w:cs="Arial"/>
                    </w:rPr>
                    <w:t>recruitment and management.</w:t>
                  </w:r>
                </w:p>
                <w:p w:rsidR="00A65B51" w:rsidRPr="009449B1" w:rsidRDefault="00A65B51" w:rsidP="009449B1">
                  <w:pPr>
                    <w:pStyle w:val="ListParagraph"/>
                    <w:numPr>
                      <w:ilvl w:val="0"/>
                      <w:numId w:val="8"/>
                    </w:numPr>
                    <w:rPr>
                      <w:rFonts w:ascii="Open Sans" w:hAnsi="Open Sans" w:cs="Arial"/>
                      <w:u w:val="single"/>
                    </w:rPr>
                  </w:pPr>
                  <w:r w:rsidRPr="009449B1">
                    <w:rPr>
                      <w:rFonts w:ascii="Open Sans" w:hAnsi="Open Sans" w:cs="Arial"/>
                    </w:rPr>
                    <w:t>Work with the Fundraising Manager to achieve shared fundraising and retail</w:t>
                  </w:r>
                  <w:r w:rsidRPr="009449B1">
                    <w:rPr>
                      <w:rFonts w:ascii="Open Sans" w:hAnsi="Open Sans" w:cs="Arial"/>
                      <w:spacing w:val="1"/>
                    </w:rPr>
                    <w:t xml:space="preserve"> </w:t>
                  </w:r>
                  <w:r w:rsidRPr="009449B1">
                    <w:rPr>
                      <w:rFonts w:ascii="Open Sans" w:hAnsi="Open Sans" w:cs="Arial"/>
                    </w:rPr>
                    <w:t>objectives across income generation to maximise income.</w:t>
                  </w:r>
                </w:p>
                <w:p w:rsidR="00A65B51" w:rsidRPr="009449B1" w:rsidRDefault="00A65B51" w:rsidP="009449B1">
                  <w:pPr>
                    <w:pStyle w:val="ListParagraph"/>
                    <w:numPr>
                      <w:ilvl w:val="0"/>
                      <w:numId w:val="8"/>
                    </w:numPr>
                    <w:rPr>
                      <w:rFonts w:ascii="Open Sans" w:hAnsi="Open Sans" w:cs="Arial"/>
                      <w:u w:val="single"/>
                    </w:rPr>
                  </w:pPr>
                  <w:r w:rsidRPr="009449B1">
                    <w:rPr>
                      <w:rFonts w:ascii="Open Sans" w:hAnsi="Open Sans" w:cs="Arial"/>
                    </w:rPr>
                    <w:t xml:space="preserve">Work with the Marketing and Communications Team to develop a shops brand and social media/online presence, ensuring the messaging and quality is in keeping with Springhill’s brand guidelines. </w:t>
                  </w:r>
                </w:p>
                <w:p w:rsidR="00A65B51" w:rsidRPr="009449B1" w:rsidRDefault="00A65B51" w:rsidP="009449B1">
                  <w:pPr>
                    <w:numPr>
                      <w:ilvl w:val="0"/>
                      <w:numId w:val="8"/>
                    </w:numPr>
                    <w:spacing w:after="200"/>
                    <w:jc w:val="both"/>
                    <w:rPr>
                      <w:rFonts w:ascii="Open Sans" w:eastAsia="Times New Roman" w:hAnsi="Open Sans" w:cs="Arial"/>
                      <w:lang w:val="en-US"/>
                    </w:rPr>
                  </w:pPr>
                  <w:r w:rsidRPr="009449B1">
                    <w:rPr>
                      <w:rFonts w:ascii="Open Sans" w:hAnsi="Open Sans" w:cs="Arial"/>
                    </w:rPr>
                    <w:lastRenderedPageBreak/>
                    <w:t>Maintain an up to date knowledge of the charity retail market and the activities of other local</w:t>
                  </w:r>
                  <w:r w:rsidRPr="009449B1">
                    <w:rPr>
                      <w:rFonts w:ascii="Open Sans" w:hAnsi="Open Sans" w:cs="Arial"/>
                      <w:spacing w:val="-3"/>
                    </w:rPr>
                    <w:t xml:space="preserve"> </w:t>
                  </w:r>
                  <w:r w:rsidRPr="009449B1">
                    <w:rPr>
                      <w:rFonts w:ascii="Open Sans" w:hAnsi="Open Sans" w:cs="Arial"/>
                    </w:rPr>
                    <w:t>organisations to</w:t>
                  </w:r>
                  <w:r w:rsidRPr="009449B1">
                    <w:rPr>
                      <w:rFonts w:ascii="Open Sans" w:hAnsi="Open Sans" w:cs="Arial"/>
                      <w:spacing w:val="-1"/>
                    </w:rPr>
                    <w:t xml:space="preserve"> </w:t>
                  </w:r>
                  <w:r w:rsidRPr="009449B1">
                    <w:rPr>
                      <w:rFonts w:ascii="Open Sans" w:hAnsi="Open Sans" w:cs="Arial"/>
                    </w:rPr>
                    <w:t>identify</w:t>
                  </w:r>
                  <w:r w:rsidRPr="009449B1">
                    <w:rPr>
                      <w:rFonts w:ascii="Open Sans" w:hAnsi="Open Sans" w:cs="Arial"/>
                      <w:spacing w:val="-2"/>
                    </w:rPr>
                    <w:t xml:space="preserve"> </w:t>
                  </w:r>
                  <w:r w:rsidRPr="009449B1">
                    <w:rPr>
                      <w:rFonts w:ascii="Open Sans" w:hAnsi="Open Sans" w:cs="Arial"/>
                    </w:rPr>
                    <w:t>market gaps</w:t>
                  </w:r>
                  <w:r w:rsidRPr="009449B1">
                    <w:rPr>
                      <w:rFonts w:ascii="Open Sans" w:hAnsi="Open Sans" w:cs="Arial"/>
                      <w:spacing w:val="-2"/>
                    </w:rPr>
                    <w:t xml:space="preserve"> </w:t>
                  </w:r>
                  <w:r w:rsidRPr="009449B1">
                    <w:rPr>
                      <w:rFonts w:ascii="Open Sans" w:hAnsi="Open Sans" w:cs="Arial"/>
                    </w:rPr>
                    <w:t>and</w:t>
                  </w:r>
                  <w:r w:rsidRPr="009449B1">
                    <w:rPr>
                      <w:rFonts w:ascii="Open Sans" w:hAnsi="Open Sans" w:cs="Arial"/>
                      <w:spacing w:val="-1"/>
                    </w:rPr>
                    <w:t xml:space="preserve"> </w:t>
                  </w:r>
                  <w:r w:rsidRPr="009449B1">
                    <w:rPr>
                      <w:rFonts w:ascii="Open Sans" w:hAnsi="Open Sans" w:cs="Arial"/>
                    </w:rPr>
                    <w:t>new</w:t>
                  </w:r>
                  <w:r w:rsidRPr="009449B1">
                    <w:rPr>
                      <w:rFonts w:ascii="Open Sans" w:hAnsi="Open Sans" w:cs="Arial"/>
                      <w:spacing w:val="-2"/>
                    </w:rPr>
                    <w:t xml:space="preserve"> </w:t>
                  </w:r>
                  <w:r w:rsidRPr="009449B1">
                    <w:rPr>
                      <w:rFonts w:ascii="Open Sans" w:hAnsi="Open Sans" w:cs="Arial"/>
                    </w:rPr>
                    <w:t>opportunities.</w:t>
                  </w:r>
                </w:p>
              </w:tc>
            </w:tr>
            <w:tr w:rsidR="00A65B51" w:rsidRPr="009449B1" w:rsidTr="009449B1">
              <w:tc>
                <w:tcPr>
                  <w:tcW w:w="8800" w:type="dxa"/>
                </w:tcPr>
                <w:p w:rsidR="00A65B51" w:rsidRDefault="00A65B51" w:rsidP="00A65B51">
                  <w:pPr>
                    <w:ind w:left="-108"/>
                    <w:rPr>
                      <w:rFonts w:ascii="Open Sans" w:hAnsi="Open Sans" w:cs="Arial"/>
                      <w:b/>
                      <w:bCs/>
                    </w:rPr>
                  </w:pPr>
                  <w:r w:rsidRPr="009449B1">
                    <w:rPr>
                      <w:rFonts w:ascii="Open Sans" w:hAnsi="Open Sans" w:cs="Arial"/>
                      <w:b/>
                      <w:bCs/>
                    </w:rPr>
                    <w:lastRenderedPageBreak/>
                    <w:t>Operational:</w:t>
                  </w:r>
                </w:p>
                <w:p w:rsidR="009B3342" w:rsidRPr="009449B1" w:rsidRDefault="009B3342" w:rsidP="00A65B51">
                  <w:pPr>
                    <w:ind w:left="-108"/>
                    <w:rPr>
                      <w:rFonts w:ascii="Open Sans" w:hAnsi="Open Sans" w:cs="Arial"/>
                      <w:b/>
                      <w:bCs/>
                    </w:rPr>
                  </w:pPr>
                </w:p>
              </w:tc>
            </w:tr>
            <w:tr w:rsidR="00A65B51" w:rsidRPr="009449B1" w:rsidTr="009449B1">
              <w:tc>
                <w:tcPr>
                  <w:tcW w:w="8800" w:type="dxa"/>
                </w:tcPr>
                <w:p w:rsidR="00A65B51" w:rsidRPr="009449B1" w:rsidRDefault="00A65B51" w:rsidP="009449B1">
                  <w:pPr>
                    <w:pStyle w:val="ListParagraph"/>
                    <w:numPr>
                      <w:ilvl w:val="0"/>
                      <w:numId w:val="9"/>
                    </w:numPr>
                    <w:spacing w:after="160"/>
                    <w:contextualSpacing/>
                    <w:rPr>
                      <w:rFonts w:ascii="Open Sans" w:hAnsi="Open Sans" w:cs="Arial"/>
                    </w:rPr>
                  </w:pPr>
                  <w:r w:rsidRPr="009449B1">
                    <w:rPr>
                      <w:rFonts w:ascii="Open Sans" w:eastAsia="Times New Roman" w:hAnsi="Open Sans" w:cs="Arial"/>
                      <w:lang w:val="en-US"/>
                    </w:rPr>
                    <w:t>Lead, support and motivate the retail team, managing performance or conduct issues as required – this includes direct line management of the Retail Team.,</w:t>
                  </w:r>
                </w:p>
                <w:p w:rsidR="00A65B51" w:rsidRPr="009449B1" w:rsidRDefault="00A65B51" w:rsidP="009449B1">
                  <w:pPr>
                    <w:pStyle w:val="ListParagraph"/>
                    <w:widowControl w:val="0"/>
                    <w:numPr>
                      <w:ilvl w:val="0"/>
                      <w:numId w:val="9"/>
                    </w:numPr>
                    <w:tabs>
                      <w:tab w:val="left" w:pos="1398"/>
                    </w:tabs>
                    <w:autoSpaceDE w:val="0"/>
                    <w:autoSpaceDN w:val="0"/>
                    <w:ind w:right="468"/>
                    <w:rPr>
                      <w:rFonts w:ascii="Open Sans" w:hAnsi="Open Sans" w:cs="Arial"/>
                    </w:rPr>
                  </w:pPr>
                  <w:r w:rsidRPr="009449B1">
                    <w:rPr>
                      <w:rFonts w:ascii="Open Sans" w:hAnsi="Open Sans" w:cs="Arial"/>
                    </w:rPr>
                    <w:t xml:space="preserve">Ensure that timely and appropriate communication and feedback mechanisms are in place for </w:t>
                  </w:r>
                  <w:r w:rsidRPr="009449B1">
                    <w:rPr>
                      <w:rFonts w:ascii="Open Sans" w:hAnsi="Open Sans" w:cs="Arial"/>
                      <w:spacing w:val="-47"/>
                    </w:rPr>
                    <w:t xml:space="preserve">   </w:t>
                  </w:r>
                  <w:r w:rsidRPr="009449B1">
                    <w:rPr>
                      <w:rFonts w:ascii="Open Sans" w:hAnsi="Open Sans" w:cs="Arial"/>
                    </w:rPr>
                    <w:t>retail staff and volunteers.</w:t>
                  </w:r>
                </w:p>
                <w:p w:rsidR="00A65B51" w:rsidRPr="009449B1" w:rsidRDefault="00A65B51" w:rsidP="009449B1">
                  <w:pPr>
                    <w:pStyle w:val="ListParagraph"/>
                    <w:numPr>
                      <w:ilvl w:val="0"/>
                      <w:numId w:val="9"/>
                    </w:numPr>
                    <w:jc w:val="both"/>
                    <w:rPr>
                      <w:rFonts w:ascii="Open Sans" w:hAnsi="Open Sans" w:cs="Arial"/>
                    </w:rPr>
                  </w:pPr>
                  <w:r w:rsidRPr="009449B1">
                    <w:rPr>
                      <w:rFonts w:ascii="Open Sans" w:hAnsi="Open Sans" w:cs="Arial"/>
                    </w:rPr>
                    <w:t xml:space="preserve">Deal with all property matters in respect of their on-going management and maintenance. </w:t>
                  </w:r>
                </w:p>
                <w:p w:rsidR="00A65B51" w:rsidRPr="009449B1" w:rsidRDefault="00A65B51" w:rsidP="009449B1">
                  <w:pPr>
                    <w:numPr>
                      <w:ilvl w:val="0"/>
                      <w:numId w:val="9"/>
                    </w:numPr>
                    <w:rPr>
                      <w:rFonts w:ascii="Open Sans" w:hAnsi="Open Sans" w:cs="Arial"/>
                    </w:rPr>
                  </w:pPr>
                  <w:r w:rsidRPr="009449B1">
                    <w:rPr>
                      <w:rFonts w:ascii="Open Sans" w:hAnsi="Open Sans" w:cs="Arial"/>
                    </w:rPr>
                    <w:t>Take overall responsibility for the warehouse function, sorting and transport operations, maintain sufficient stock levels and maximise income from all areas of retail activity.</w:t>
                  </w:r>
                </w:p>
                <w:p w:rsidR="00A65B51" w:rsidRPr="009449B1" w:rsidRDefault="00A65B51" w:rsidP="009449B1">
                  <w:pPr>
                    <w:numPr>
                      <w:ilvl w:val="0"/>
                      <w:numId w:val="9"/>
                    </w:numPr>
                    <w:jc w:val="both"/>
                    <w:rPr>
                      <w:rFonts w:ascii="Open Sans" w:eastAsia="Times New Roman" w:hAnsi="Open Sans" w:cs="Arial"/>
                      <w:lang w:val="en-US"/>
                    </w:rPr>
                  </w:pPr>
                  <w:r w:rsidRPr="009449B1">
                    <w:rPr>
                      <w:rFonts w:ascii="Open Sans" w:eastAsia="Times New Roman" w:hAnsi="Open Sans" w:cs="Arial"/>
                      <w:lang w:val="en-US"/>
                    </w:rPr>
                    <w:t>Chair regular Retail Team meetings and to represent our retail activity at all other relevant meetings/forums including those with third party supporters/suppliers.</w:t>
                  </w:r>
                </w:p>
                <w:p w:rsidR="00A65B51" w:rsidRPr="009449B1" w:rsidRDefault="00A65B51" w:rsidP="009449B1">
                  <w:pPr>
                    <w:pStyle w:val="ListParagraph"/>
                    <w:numPr>
                      <w:ilvl w:val="0"/>
                      <w:numId w:val="9"/>
                    </w:numPr>
                    <w:jc w:val="both"/>
                    <w:rPr>
                      <w:rFonts w:ascii="Open Sans" w:hAnsi="Open Sans" w:cs="Arial"/>
                    </w:rPr>
                  </w:pPr>
                  <w:r w:rsidRPr="009449B1">
                    <w:rPr>
                      <w:rFonts w:ascii="Open Sans" w:hAnsi="Open Sans" w:cs="Arial"/>
                    </w:rPr>
                    <w:t xml:space="preserve">Promote and develop an excellent customer service ethic across the business ensuring this is monitored through initiatives such as mystery shopping. </w:t>
                  </w:r>
                </w:p>
                <w:p w:rsidR="00A65B51" w:rsidRPr="009449B1" w:rsidRDefault="00A65B51" w:rsidP="009449B1">
                  <w:pPr>
                    <w:numPr>
                      <w:ilvl w:val="0"/>
                      <w:numId w:val="9"/>
                    </w:numPr>
                    <w:jc w:val="both"/>
                    <w:rPr>
                      <w:rFonts w:ascii="Open Sans" w:eastAsia="Times New Roman" w:hAnsi="Open Sans" w:cs="Arial"/>
                      <w:lang w:val="en-US"/>
                    </w:rPr>
                  </w:pPr>
                  <w:r w:rsidRPr="009449B1">
                    <w:rPr>
                      <w:rFonts w:ascii="Open Sans" w:eastAsia="Times New Roman" w:hAnsi="Open Sans" w:cs="Arial"/>
                      <w:lang w:val="en-US"/>
                    </w:rPr>
                    <w:t>Ensure Gift Aid procedures, processes and claims are completed within the agreed time frames.</w:t>
                  </w:r>
                </w:p>
                <w:p w:rsidR="00A65B51" w:rsidRPr="009449B1" w:rsidRDefault="00A65B51" w:rsidP="009449B1">
                  <w:pPr>
                    <w:numPr>
                      <w:ilvl w:val="0"/>
                      <w:numId w:val="9"/>
                    </w:numPr>
                    <w:jc w:val="both"/>
                    <w:rPr>
                      <w:rFonts w:ascii="Open Sans" w:eastAsia="Times New Roman" w:hAnsi="Open Sans" w:cs="Arial"/>
                      <w:lang w:val="en-US"/>
                    </w:rPr>
                  </w:pPr>
                  <w:r w:rsidRPr="009449B1">
                    <w:rPr>
                      <w:rFonts w:ascii="Open Sans" w:eastAsia="Times New Roman" w:hAnsi="Open Sans" w:cs="Arial"/>
                      <w:lang w:val="en-US"/>
                    </w:rPr>
                    <w:t xml:space="preserve">Oversee the management of shift scheduling to ensure </w:t>
                  </w:r>
                  <w:proofErr w:type="spellStart"/>
                  <w:r w:rsidRPr="009449B1">
                    <w:rPr>
                      <w:rFonts w:ascii="Open Sans" w:eastAsia="Times New Roman" w:hAnsi="Open Sans" w:cs="Arial"/>
                      <w:lang w:val="en-US"/>
                    </w:rPr>
                    <w:t>rotas</w:t>
                  </w:r>
                  <w:proofErr w:type="spellEnd"/>
                  <w:r w:rsidRPr="009449B1">
                    <w:rPr>
                      <w:rFonts w:ascii="Open Sans" w:eastAsia="Times New Roman" w:hAnsi="Open Sans" w:cs="Arial"/>
                      <w:lang w:val="en-US"/>
                    </w:rPr>
                    <w:t xml:space="preserve"> are planned correctly and in line with the requirements of the Hospice’s retail operation.</w:t>
                  </w:r>
                </w:p>
                <w:p w:rsidR="00A65B51" w:rsidRPr="009449B1" w:rsidRDefault="00A65B51" w:rsidP="00A65B51">
                  <w:pPr>
                    <w:spacing w:after="120"/>
                    <w:jc w:val="both"/>
                    <w:rPr>
                      <w:rFonts w:ascii="Open Sans" w:hAnsi="Open Sans" w:cs="Arial"/>
                      <w:bCs/>
                    </w:rPr>
                  </w:pPr>
                </w:p>
              </w:tc>
            </w:tr>
            <w:tr w:rsidR="00A65B51" w:rsidRPr="009449B1" w:rsidTr="009449B1">
              <w:tc>
                <w:tcPr>
                  <w:tcW w:w="8800" w:type="dxa"/>
                </w:tcPr>
                <w:p w:rsidR="00A65B51" w:rsidRDefault="00A65B51" w:rsidP="00A65B51">
                  <w:pPr>
                    <w:ind w:left="-108"/>
                    <w:rPr>
                      <w:rFonts w:ascii="Open Sans" w:hAnsi="Open Sans" w:cs="Arial"/>
                      <w:b/>
                      <w:bCs/>
                    </w:rPr>
                  </w:pPr>
                  <w:r w:rsidRPr="009449B1">
                    <w:rPr>
                      <w:rFonts w:ascii="Open Sans" w:hAnsi="Open Sans" w:cs="Arial"/>
                      <w:b/>
                      <w:bCs/>
                    </w:rPr>
                    <w:t>Reporting and compliance:</w:t>
                  </w:r>
                </w:p>
                <w:p w:rsidR="009B3342" w:rsidRPr="009449B1" w:rsidRDefault="009B3342" w:rsidP="00A65B51">
                  <w:pPr>
                    <w:ind w:left="-108"/>
                    <w:rPr>
                      <w:rFonts w:ascii="Open Sans" w:hAnsi="Open Sans" w:cs="Arial"/>
                      <w:b/>
                      <w:bCs/>
                    </w:rPr>
                  </w:pPr>
                </w:p>
              </w:tc>
            </w:tr>
            <w:tr w:rsidR="00A65B51" w:rsidRPr="009449B1" w:rsidTr="009449B1">
              <w:tc>
                <w:tcPr>
                  <w:tcW w:w="8800" w:type="dxa"/>
                </w:tcPr>
                <w:p w:rsidR="00A65B51" w:rsidRPr="009449B1" w:rsidRDefault="00A65B51" w:rsidP="009449B1">
                  <w:pPr>
                    <w:pStyle w:val="ListParagraph"/>
                    <w:widowControl w:val="0"/>
                    <w:numPr>
                      <w:ilvl w:val="0"/>
                      <w:numId w:val="10"/>
                    </w:numPr>
                    <w:tabs>
                      <w:tab w:val="left" w:pos="1398"/>
                    </w:tabs>
                    <w:autoSpaceDE w:val="0"/>
                    <w:autoSpaceDN w:val="0"/>
                    <w:ind w:right="568"/>
                    <w:rPr>
                      <w:rFonts w:ascii="Open Sans" w:hAnsi="Open Sans" w:cs="Arial"/>
                    </w:rPr>
                  </w:pPr>
                  <w:r w:rsidRPr="009449B1">
                    <w:rPr>
                      <w:rFonts w:ascii="Open Sans" w:hAnsi="Open Sans" w:cs="Arial"/>
                    </w:rPr>
                    <w:t>Monitor and evaluate the commercial performance of each shop/retail income stream reporting data</w:t>
                  </w:r>
                  <w:r w:rsidRPr="009449B1">
                    <w:rPr>
                      <w:rFonts w:ascii="Open Sans" w:hAnsi="Open Sans" w:cs="Arial"/>
                      <w:spacing w:val="-1"/>
                    </w:rPr>
                    <w:t xml:space="preserve"> </w:t>
                  </w:r>
                  <w:r w:rsidRPr="009449B1">
                    <w:rPr>
                      <w:rFonts w:ascii="Open Sans" w:hAnsi="Open Sans" w:cs="Arial"/>
                    </w:rPr>
                    <w:t>to the</w:t>
                  </w:r>
                  <w:r w:rsidRPr="009449B1">
                    <w:rPr>
                      <w:rFonts w:ascii="Open Sans" w:hAnsi="Open Sans" w:cs="Arial"/>
                      <w:spacing w:val="-2"/>
                    </w:rPr>
                    <w:t xml:space="preserve"> Head o</w:t>
                  </w:r>
                  <w:r w:rsidRPr="009449B1">
                    <w:rPr>
                      <w:rFonts w:ascii="Open Sans" w:hAnsi="Open Sans" w:cs="Arial"/>
                    </w:rPr>
                    <w:t>f Income Generation and Marketing.</w:t>
                  </w:r>
                </w:p>
                <w:p w:rsidR="00A65B51" w:rsidRPr="009449B1" w:rsidRDefault="00A65B51" w:rsidP="009449B1">
                  <w:pPr>
                    <w:numPr>
                      <w:ilvl w:val="0"/>
                      <w:numId w:val="10"/>
                    </w:numPr>
                    <w:jc w:val="both"/>
                    <w:rPr>
                      <w:rFonts w:ascii="Open Sans" w:eastAsia="Calibri" w:hAnsi="Open Sans" w:cs="Arial"/>
                    </w:rPr>
                  </w:pPr>
                  <w:r w:rsidRPr="009449B1">
                    <w:rPr>
                      <w:rFonts w:ascii="Open Sans" w:hAnsi="Open Sans" w:cs="Arial"/>
                    </w:rPr>
                    <w:t>Use a structured approach to using data in the analysis of sales.</w:t>
                  </w:r>
                </w:p>
                <w:p w:rsidR="00A65B51" w:rsidRPr="009449B1" w:rsidRDefault="00A65B51" w:rsidP="009449B1">
                  <w:pPr>
                    <w:pStyle w:val="ListParagraph"/>
                    <w:numPr>
                      <w:ilvl w:val="0"/>
                      <w:numId w:val="10"/>
                    </w:numPr>
                    <w:rPr>
                      <w:rFonts w:ascii="Open Sans" w:hAnsi="Open Sans" w:cs="Arial"/>
                    </w:rPr>
                  </w:pPr>
                  <w:r w:rsidRPr="009449B1">
                    <w:rPr>
                      <w:rFonts w:ascii="Open Sans" w:hAnsi="Open Sans" w:cs="Arial"/>
                    </w:rPr>
                    <w:t xml:space="preserve">Ensure all investigations into reported accidents, incidents and near misses are carried </w:t>
                  </w:r>
                </w:p>
                <w:p w:rsidR="00A65B51" w:rsidRPr="009449B1" w:rsidRDefault="00A65B51" w:rsidP="009449B1">
                  <w:pPr>
                    <w:pStyle w:val="ListParagraph"/>
                    <w:numPr>
                      <w:ilvl w:val="0"/>
                      <w:numId w:val="10"/>
                    </w:numPr>
                    <w:rPr>
                      <w:rFonts w:ascii="Open Sans" w:hAnsi="Open Sans" w:cs="Arial"/>
                    </w:rPr>
                  </w:pPr>
                  <w:r w:rsidRPr="009449B1">
                    <w:rPr>
                      <w:rFonts w:ascii="Open Sans" w:hAnsi="Open Sans" w:cs="Arial"/>
                    </w:rPr>
                    <w:t>out without delay and appropriate action is taken to prevent a reoccurrence.</w:t>
                  </w:r>
                </w:p>
                <w:p w:rsidR="00A65B51" w:rsidRPr="009449B1" w:rsidRDefault="00A65B51" w:rsidP="009449B1">
                  <w:pPr>
                    <w:pStyle w:val="ListParagraph"/>
                    <w:numPr>
                      <w:ilvl w:val="0"/>
                      <w:numId w:val="10"/>
                    </w:numPr>
                    <w:jc w:val="both"/>
                    <w:rPr>
                      <w:rFonts w:ascii="Open Sans" w:hAnsi="Open Sans" w:cs="Arial"/>
                    </w:rPr>
                  </w:pPr>
                  <w:r w:rsidRPr="009449B1">
                    <w:rPr>
                      <w:rFonts w:ascii="Open Sans" w:hAnsi="Open Sans" w:cs="Arial"/>
                    </w:rPr>
                    <w:t xml:space="preserve">Ensure investigations into complaints and expressions of dissatisfaction are carried out without delay and appropriate action is taken to prevent a reoccurrence. </w:t>
                  </w:r>
                </w:p>
                <w:p w:rsidR="00A65B51" w:rsidRPr="009449B1" w:rsidRDefault="00A65B51" w:rsidP="009449B1">
                  <w:pPr>
                    <w:numPr>
                      <w:ilvl w:val="0"/>
                      <w:numId w:val="10"/>
                    </w:numPr>
                    <w:spacing w:after="200"/>
                    <w:jc w:val="both"/>
                    <w:rPr>
                      <w:rFonts w:ascii="Open Sans" w:eastAsia="Times New Roman" w:hAnsi="Open Sans" w:cs="Arial"/>
                      <w:lang w:val="en-US"/>
                    </w:rPr>
                  </w:pPr>
                  <w:r w:rsidRPr="009449B1">
                    <w:rPr>
                      <w:rFonts w:ascii="Open Sans" w:hAnsi="Open Sans" w:cs="Arial"/>
                    </w:rPr>
                    <w:t>Ensure appropriate practices, audits, and risk assessments are developed and</w:t>
                  </w:r>
                  <w:r w:rsidRPr="009449B1">
                    <w:rPr>
                      <w:rFonts w:ascii="Open Sans" w:hAnsi="Open Sans" w:cs="Arial"/>
                      <w:spacing w:val="1"/>
                    </w:rPr>
                    <w:t xml:space="preserve"> </w:t>
                  </w:r>
                  <w:r w:rsidRPr="009449B1">
                    <w:rPr>
                      <w:rFonts w:ascii="Open Sans" w:hAnsi="Open Sans" w:cs="Arial"/>
                    </w:rPr>
                    <w:t xml:space="preserve">implemented so that we comply with, and can evidence adherence to, but not limited to, all Health and Safety, trading laws and HMRC regulations. </w:t>
                  </w:r>
                </w:p>
              </w:tc>
            </w:tr>
          </w:tbl>
          <w:p w:rsidR="009F05A7" w:rsidRDefault="009F05A7" w:rsidP="009449B1">
            <w:pPr>
              <w:rPr>
                <w:rFonts w:ascii="Open Sans" w:hAnsi="Open Sans" w:cs="Arial"/>
                <w:b/>
                <w:bCs/>
              </w:rPr>
            </w:pPr>
          </w:p>
          <w:p w:rsidR="009449B1" w:rsidRDefault="009449B1" w:rsidP="009449B1">
            <w:pPr>
              <w:rPr>
                <w:rFonts w:ascii="Open Sans" w:hAnsi="Open Sans" w:cs="Arial"/>
                <w:b/>
                <w:bCs/>
              </w:rPr>
            </w:pPr>
            <w:r>
              <w:rPr>
                <w:rFonts w:ascii="Open Sans" w:hAnsi="Open Sans" w:cs="Arial"/>
                <w:b/>
                <w:bCs/>
              </w:rPr>
              <w:t>General</w:t>
            </w:r>
          </w:p>
          <w:p w:rsidR="009B3342" w:rsidRPr="009449B1" w:rsidRDefault="009B3342" w:rsidP="009449B1">
            <w:pPr>
              <w:rPr>
                <w:rFonts w:ascii="Open Sans" w:hAnsi="Open Sans" w:cs="Arial"/>
                <w:b/>
                <w:bCs/>
              </w:rPr>
            </w:pPr>
          </w:p>
        </w:tc>
      </w:tr>
      <w:tr w:rsidR="009F05A7" w:rsidRPr="009449B1" w:rsidTr="00A65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9016" w:type="dxa"/>
            <w:gridSpan w:val="3"/>
          </w:tcPr>
          <w:p w:rsidR="009F05A7" w:rsidRPr="009449B1" w:rsidRDefault="009F05A7" w:rsidP="009F05A7">
            <w:pPr>
              <w:numPr>
                <w:ilvl w:val="0"/>
                <w:numId w:val="5"/>
              </w:numPr>
              <w:ind w:left="318"/>
              <w:jc w:val="both"/>
              <w:rPr>
                <w:rFonts w:ascii="Open Sans" w:hAnsi="Open Sans" w:cs="Arial"/>
              </w:rPr>
            </w:pPr>
            <w:r w:rsidRPr="009449B1">
              <w:rPr>
                <w:rFonts w:ascii="Open Sans" w:hAnsi="Open Sans" w:cs="Arial"/>
              </w:rPr>
              <w:lastRenderedPageBreak/>
              <w:t>Develop a close working relationship with staff and volunteers who work within the Income Generation and Marketing Team, and the wider Hospice Team ensuring that a positive view of the Hospice is promoted at all times.</w:t>
            </w:r>
          </w:p>
          <w:p w:rsidR="009F05A7" w:rsidRPr="009449B1" w:rsidRDefault="009F05A7" w:rsidP="009F05A7">
            <w:pPr>
              <w:numPr>
                <w:ilvl w:val="0"/>
                <w:numId w:val="5"/>
              </w:numPr>
              <w:ind w:left="318"/>
              <w:jc w:val="both"/>
              <w:rPr>
                <w:rFonts w:ascii="Open Sans" w:hAnsi="Open Sans" w:cs="Arial"/>
              </w:rPr>
            </w:pPr>
            <w:r w:rsidRPr="009449B1">
              <w:rPr>
                <w:rFonts w:ascii="Open Sans" w:hAnsi="Open Sans" w:cs="Arial"/>
              </w:rPr>
              <w:lastRenderedPageBreak/>
              <w:t>Maintain excellent lines of communication internally with all staff and volunteers; and externally with stakeholders and supporters.</w:t>
            </w:r>
          </w:p>
          <w:p w:rsidR="009F05A7" w:rsidRPr="009449B1" w:rsidRDefault="009F05A7" w:rsidP="009F05A7">
            <w:pPr>
              <w:numPr>
                <w:ilvl w:val="0"/>
                <w:numId w:val="5"/>
              </w:numPr>
              <w:ind w:left="318"/>
              <w:jc w:val="both"/>
              <w:rPr>
                <w:rFonts w:ascii="Open Sans" w:hAnsi="Open Sans" w:cs="Arial"/>
              </w:rPr>
            </w:pPr>
            <w:r w:rsidRPr="009449B1">
              <w:rPr>
                <w:rFonts w:ascii="Open Sans" w:hAnsi="Open Sans" w:cs="Arial"/>
              </w:rPr>
              <w:t>Act as an ambassador for Springhill Hospice.</w:t>
            </w:r>
          </w:p>
          <w:p w:rsidR="009F05A7" w:rsidRPr="009449B1" w:rsidRDefault="009F05A7" w:rsidP="009F05A7">
            <w:pPr>
              <w:numPr>
                <w:ilvl w:val="0"/>
                <w:numId w:val="5"/>
              </w:numPr>
              <w:overflowPunct w:val="0"/>
              <w:autoSpaceDE w:val="0"/>
              <w:autoSpaceDN w:val="0"/>
              <w:adjustRightInd w:val="0"/>
              <w:ind w:left="318"/>
              <w:jc w:val="both"/>
              <w:textAlignment w:val="baseline"/>
              <w:rPr>
                <w:rFonts w:ascii="Open Sans" w:hAnsi="Open Sans" w:cs="Arial"/>
              </w:rPr>
            </w:pPr>
            <w:r w:rsidRPr="009449B1">
              <w:rPr>
                <w:rFonts w:ascii="Open Sans" w:hAnsi="Open Sans" w:cs="Arial"/>
              </w:rPr>
              <w:t>Be willing to undertake training as part of your professional development to meet the demands of the role.</w:t>
            </w:r>
          </w:p>
          <w:p w:rsidR="009F05A7" w:rsidRPr="009449B1" w:rsidRDefault="009F05A7" w:rsidP="009F05A7">
            <w:pPr>
              <w:numPr>
                <w:ilvl w:val="0"/>
                <w:numId w:val="5"/>
              </w:numPr>
              <w:overflowPunct w:val="0"/>
              <w:autoSpaceDE w:val="0"/>
              <w:autoSpaceDN w:val="0"/>
              <w:adjustRightInd w:val="0"/>
              <w:ind w:left="318"/>
              <w:jc w:val="both"/>
              <w:textAlignment w:val="baseline"/>
              <w:rPr>
                <w:rFonts w:ascii="Open Sans" w:hAnsi="Open Sans" w:cs="Arial"/>
              </w:rPr>
            </w:pPr>
            <w:r w:rsidRPr="009449B1">
              <w:rPr>
                <w:rFonts w:ascii="Open Sans" w:hAnsi="Open Sans" w:cs="Arial"/>
              </w:rPr>
              <w:t>Participate in the Hospice education and training programmes including mandatory training.</w:t>
            </w:r>
          </w:p>
          <w:p w:rsidR="009F05A7" w:rsidRPr="009449B1" w:rsidRDefault="009F05A7" w:rsidP="009F05A7">
            <w:pPr>
              <w:numPr>
                <w:ilvl w:val="0"/>
                <w:numId w:val="5"/>
              </w:numPr>
              <w:overflowPunct w:val="0"/>
              <w:autoSpaceDE w:val="0"/>
              <w:autoSpaceDN w:val="0"/>
              <w:adjustRightInd w:val="0"/>
              <w:ind w:left="318"/>
              <w:jc w:val="both"/>
              <w:textAlignment w:val="baseline"/>
              <w:rPr>
                <w:rFonts w:ascii="Open Sans" w:hAnsi="Open Sans" w:cs="Arial"/>
              </w:rPr>
            </w:pPr>
            <w:r w:rsidRPr="009449B1">
              <w:rPr>
                <w:rFonts w:ascii="Open Sans" w:hAnsi="Open Sans" w:cs="Arial"/>
              </w:rPr>
              <w:t>To read, understand and comply with all Hospice policies and procedures, applying the principles as appropriate to role.</w:t>
            </w:r>
          </w:p>
          <w:p w:rsidR="009F05A7" w:rsidRPr="009449B1" w:rsidRDefault="009F05A7" w:rsidP="009F05A7">
            <w:pPr>
              <w:numPr>
                <w:ilvl w:val="0"/>
                <w:numId w:val="5"/>
              </w:numPr>
              <w:tabs>
                <w:tab w:val="left" w:pos="0"/>
              </w:tabs>
              <w:ind w:left="318"/>
              <w:jc w:val="both"/>
              <w:rPr>
                <w:rFonts w:ascii="Open Sans" w:hAnsi="Open Sans" w:cs="Arial"/>
              </w:rPr>
            </w:pPr>
            <w:r w:rsidRPr="009449B1">
              <w:rPr>
                <w:rFonts w:ascii="Open Sans" w:hAnsi="Open Sans" w:cs="Arial"/>
              </w:rPr>
              <w:t>To be aware of individual specific responsibilities in respect of the Safeguarding of Vulnerable Adults, in relation to role.</w:t>
            </w:r>
          </w:p>
          <w:p w:rsidR="009F05A7" w:rsidRPr="009449B1" w:rsidRDefault="009F05A7" w:rsidP="009F05A7">
            <w:pPr>
              <w:numPr>
                <w:ilvl w:val="0"/>
                <w:numId w:val="5"/>
              </w:numPr>
              <w:ind w:left="318"/>
              <w:jc w:val="both"/>
              <w:rPr>
                <w:rFonts w:ascii="Open Sans" w:hAnsi="Open Sans" w:cs="Arial"/>
              </w:rPr>
            </w:pPr>
            <w:r w:rsidRPr="009449B1">
              <w:rPr>
                <w:rFonts w:ascii="Open Sans" w:hAnsi="Open Sans" w:cs="Arial"/>
              </w:rPr>
              <w:t>Undertake any other duties as appropriate to the role.</w:t>
            </w:r>
            <w:r w:rsidRPr="009449B1">
              <w:rPr>
                <w:rFonts w:ascii="Open Sans" w:hAnsi="Open Sans"/>
              </w:rPr>
              <w:t xml:space="preserve"> </w:t>
            </w:r>
          </w:p>
        </w:tc>
      </w:tr>
    </w:tbl>
    <w:p w:rsidR="009B3342" w:rsidRDefault="009B3342" w:rsidP="004C6B01">
      <w:pPr>
        <w:spacing w:after="0"/>
        <w:rPr>
          <w:rFonts w:ascii="Open Sans" w:hAnsi="Open Sans" w:cs="Arial"/>
        </w:rPr>
      </w:pPr>
    </w:p>
    <w:p w:rsidR="009B3342" w:rsidRDefault="009B3342" w:rsidP="009B3342">
      <w:pPr>
        <w:spacing w:after="0" w:line="240" w:lineRule="auto"/>
        <w:jc w:val="both"/>
        <w:rPr>
          <w:rFonts w:ascii="Open Sans" w:hAnsi="Open Sans" w:cs="Open Sans"/>
        </w:rPr>
      </w:pPr>
      <w:r w:rsidRPr="00CD798B">
        <w:rPr>
          <w:rFonts w:ascii="Open Sans" w:hAnsi="Open Sans" w:cs="Open Sans"/>
        </w:rPr>
        <w:t xml:space="preserve">This Job Description may be reviewed </w:t>
      </w:r>
      <w:r w:rsidRPr="001B369F">
        <w:rPr>
          <w:rFonts w:ascii="Open Sans" w:hAnsi="Open Sans" w:cs="Open Sans"/>
        </w:rPr>
        <w:t xml:space="preserve">with the post-holder in </w:t>
      </w:r>
      <w:r>
        <w:rPr>
          <w:rFonts w:ascii="Open Sans" w:hAnsi="Open Sans" w:cs="Open Sans"/>
        </w:rPr>
        <w:t>line</w:t>
      </w:r>
      <w:r w:rsidRPr="001B369F">
        <w:rPr>
          <w:rFonts w:ascii="Open Sans" w:hAnsi="Open Sans" w:cs="Open Sans"/>
        </w:rPr>
        <w:t xml:space="preserve"> </w:t>
      </w:r>
      <w:r w:rsidRPr="006A4B36">
        <w:rPr>
          <w:rFonts w:ascii="Open Sans" w:hAnsi="Open Sans" w:cs="Open Sans"/>
        </w:rPr>
        <w:t xml:space="preserve">with the development of the </w:t>
      </w:r>
      <w:r>
        <w:rPr>
          <w:rFonts w:ascii="Open Sans" w:hAnsi="Open Sans" w:cs="Open Sans"/>
        </w:rPr>
        <w:t>O</w:t>
      </w:r>
      <w:r w:rsidRPr="006A4B36">
        <w:rPr>
          <w:rFonts w:ascii="Open Sans" w:hAnsi="Open Sans" w:cs="Open Sans"/>
        </w:rPr>
        <w:t>rganisation.</w:t>
      </w:r>
    </w:p>
    <w:p w:rsidR="009B3342" w:rsidRPr="00CD798B" w:rsidRDefault="009B3342" w:rsidP="009B3342">
      <w:pPr>
        <w:spacing w:after="0" w:line="240" w:lineRule="auto"/>
        <w:jc w:val="both"/>
        <w:rPr>
          <w:rFonts w:ascii="Open Sans" w:hAnsi="Open Sans" w:cs="Open Sans"/>
        </w:rPr>
      </w:pPr>
    </w:p>
    <w:p w:rsidR="009B3342" w:rsidRDefault="009B3342" w:rsidP="009B3342">
      <w:pPr>
        <w:spacing w:after="0" w:line="240" w:lineRule="auto"/>
        <w:jc w:val="both"/>
        <w:rPr>
          <w:rFonts w:ascii="Open Sans" w:hAnsi="Open Sans" w:cs="Open Sans"/>
        </w:rPr>
      </w:pPr>
      <w:r w:rsidRPr="00CD798B">
        <w:rPr>
          <w:rFonts w:ascii="Open Sans" w:hAnsi="Open Sans" w:cs="Open Sans"/>
        </w:rPr>
        <w:t>Springhill Hospice is a registered charity. All staff members are expected to contribute to fundraising activities for the benefit of the Hospice.</w:t>
      </w:r>
    </w:p>
    <w:p w:rsidR="009B3342" w:rsidRPr="00CD798B" w:rsidRDefault="009B3342" w:rsidP="009B3342">
      <w:pPr>
        <w:spacing w:after="0" w:line="240" w:lineRule="auto"/>
        <w:jc w:val="both"/>
        <w:rPr>
          <w:rFonts w:ascii="Open Sans" w:hAnsi="Open Sans" w:cs="Open Sans"/>
        </w:rPr>
      </w:pPr>
    </w:p>
    <w:p w:rsidR="009B3342" w:rsidRDefault="009B3342" w:rsidP="009B3342">
      <w:pPr>
        <w:spacing w:after="0" w:line="240" w:lineRule="auto"/>
        <w:jc w:val="both"/>
        <w:rPr>
          <w:rFonts w:ascii="Open Sans" w:hAnsi="Open Sans" w:cs="Open Sans"/>
        </w:rPr>
      </w:pPr>
      <w:r w:rsidRPr="00CD798B">
        <w:rPr>
          <w:rFonts w:ascii="Open Sans" w:hAnsi="Open Sans" w:cs="Open Sans"/>
        </w:rPr>
        <w:t>Springhill Hospice is an equal opportunities employer and has a No Smoking Policy.</w:t>
      </w:r>
    </w:p>
    <w:p w:rsidR="009B3342" w:rsidRPr="00CD798B" w:rsidRDefault="009B3342" w:rsidP="009B3342">
      <w:pPr>
        <w:spacing w:after="0" w:line="240" w:lineRule="auto"/>
        <w:jc w:val="both"/>
        <w:rPr>
          <w:rFonts w:ascii="Open Sans" w:hAnsi="Open Sans" w:cs="Open Sans"/>
        </w:rPr>
      </w:pPr>
    </w:p>
    <w:p w:rsidR="009B3342" w:rsidRDefault="009B3342" w:rsidP="009B3342">
      <w:pPr>
        <w:spacing w:after="0" w:line="240" w:lineRule="auto"/>
        <w:jc w:val="both"/>
        <w:rPr>
          <w:rFonts w:ascii="Open Sans" w:hAnsi="Open Sans" w:cs="Open Sans"/>
        </w:rPr>
      </w:pPr>
      <w:r w:rsidRPr="00CD798B">
        <w:rPr>
          <w:rFonts w:ascii="Open Sans" w:hAnsi="Open Sans" w:cs="Open Sans"/>
        </w:rPr>
        <w:t>Some posts are subject to a Disclosure &amp; Barring Service/POVA check. If you require more information on this please refer to</w:t>
      </w:r>
      <w:r w:rsidRPr="00563D39">
        <w:rPr>
          <w:rFonts w:ascii="Open Sans" w:hAnsi="Open Sans" w:cs="Open Sans"/>
        </w:rPr>
        <w:t xml:space="preserve"> </w:t>
      </w:r>
      <w:hyperlink r:id="rId8" w:history="1">
        <w:r w:rsidRPr="00563D39">
          <w:rPr>
            <w:rStyle w:val="Hyperlink"/>
            <w:rFonts w:ascii="Open Sans" w:hAnsi="Open Sans" w:cs="Open Sans"/>
          </w:rPr>
          <w:t>www.homeoffice.gove.uk/dbs</w:t>
        </w:r>
      </w:hyperlink>
      <w:r w:rsidRPr="00563D39">
        <w:rPr>
          <w:rFonts w:ascii="Open Sans" w:hAnsi="Open Sans" w:cs="Open Sans"/>
        </w:rPr>
        <w:t xml:space="preserve"> </w:t>
      </w:r>
    </w:p>
    <w:p w:rsidR="009B3342" w:rsidRPr="00563D39" w:rsidRDefault="009B3342" w:rsidP="009B3342">
      <w:pPr>
        <w:spacing w:after="0" w:line="240" w:lineRule="auto"/>
        <w:jc w:val="both"/>
        <w:rPr>
          <w:rFonts w:ascii="Open Sans" w:hAnsi="Open Sans" w:cs="Open Sans"/>
          <w:b/>
        </w:rPr>
      </w:pPr>
    </w:p>
    <w:p w:rsidR="009B3342" w:rsidRDefault="009B3342" w:rsidP="009B3342">
      <w:pPr>
        <w:pBdr>
          <w:top w:val="single" w:sz="4" w:space="1" w:color="auto"/>
        </w:pBdr>
        <w:spacing w:after="0" w:line="240" w:lineRule="auto"/>
        <w:rPr>
          <w:rFonts w:ascii="Open Sans" w:hAnsi="Open Sans" w:cs="Open Sans"/>
          <w:b/>
        </w:rPr>
      </w:pPr>
    </w:p>
    <w:p w:rsidR="009B3342" w:rsidRDefault="009B3342" w:rsidP="009B3342">
      <w:pPr>
        <w:pBdr>
          <w:top w:val="single" w:sz="4" w:space="1" w:color="auto"/>
        </w:pBdr>
        <w:spacing w:after="0" w:line="240" w:lineRule="auto"/>
        <w:rPr>
          <w:rFonts w:ascii="Open Sans" w:hAnsi="Open Sans" w:cs="Open Sans"/>
          <w:b/>
        </w:rPr>
      </w:pPr>
      <w:r w:rsidRPr="00563D39">
        <w:rPr>
          <w:rFonts w:ascii="Open Sans" w:hAnsi="Open Sans" w:cs="Open Sans"/>
          <w:b/>
        </w:rPr>
        <w:t>For internal use only:</w:t>
      </w:r>
    </w:p>
    <w:p w:rsidR="009B3342" w:rsidRPr="00563D39" w:rsidRDefault="009B3342" w:rsidP="009B3342">
      <w:pPr>
        <w:pBdr>
          <w:top w:val="single" w:sz="4" w:space="1" w:color="auto"/>
        </w:pBdr>
        <w:spacing w:after="0" w:line="240" w:lineRule="auto"/>
        <w:rPr>
          <w:rFonts w:ascii="Open Sans" w:hAnsi="Open Sans" w:cs="Open Sans"/>
          <w:b/>
        </w:rPr>
      </w:pPr>
    </w:p>
    <w:p w:rsidR="009B3342" w:rsidRDefault="009B3342" w:rsidP="009B3342">
      <w:pPr>
        <w:spacing w:after="0" w:line="240" w:lineRule="auto"/>
        <w:ind w:right="-188"/>
        <w:rPr>
          <w:rFonts w:ascii="Open Sans" w:hAnsi="Open Sans" w:cs="Open Sans"/>
        </w:rPr>
      </w:pPr>
      <w:bookmarkStart w:id="0" w:name="_GoBack"/>
      <w:r w:rsidRPr="00563D39">
        <w:rPr>
          <w:rFonts w:ascii="Open Sans" w:hAnsi="Open Sans" w:cs="Open Sans"/>
        </w:rPr>
        <w:t xml:space="preserve">The contents of this Job Description have been discussed and agreed with my Line </w:t>
      </w:r>
      <w:bookmarkEnd w:id="0"/>
      <w:r w:rsidRPr="00563D39">
        <w:rPr>
          <w:rFonts w:ascii="Open Sans" w:hAnsi="Open Sans" w:cs="Open Sans"/>
        </w:rPr>
        <w:t>Manager.</w:t>
      </w:r>
    </w:p>
    <w:p w:rsidR="009B3342" w:rsidRPr="00563D39" w:rsidRDefault="009B3342" w:rsidP="009B3342">
      <w:pPr>
        <w:spacing w:after="0" w:line="240" w:lineRule="auto"/>
        <w:ind w:right="-188"/>
        <w:rPr>
          <w:rFonts w:ascii="Open Sans" w:hAnsi="Open Sans" w:cs="Open Sans"/>
        </w:rPr>
      </w:pPr>
    </w:p>
    <w:tbl>
      <w:tblPr>
        <w:tblStyle w:val="TableGrid"/>
        <w:tblW w:w="9322" w:type="dxa"/>
        <w:tblLook w:val="04A0" w:firstRow="1" w:lastRow="0" w:firstColumn="1" w:lastColumn="0" w:noHBand="0" w:noVBand="1"/>
      </w:tblPr>
      <w:tblGrid>
        <w:gridCol w:w="6232"/>
        <w:gridCol w:w="3090"/>
      </w:tblGrid>
      <w:tr w:rsidR="009B3342" w:rsidRPr="00563D39" w:rsidTr="000015A5">
        <w:tc>
          <w:tcPr>
            <w:tcW w:w="9322" w:type="dxa"/>
            <w:gridSpan w:val="2"/>
          </w:tcPr>
          <w:p w:rsidR="009B3342" w:rsidRDefault="009B3342" w:rsidP="000015A5">
            <w:pPr>
              <w:ind w:right="-472"/>
              <w:rPr>
                <w:rFonts w:ascii="Open Sans" w:hAnsi="Open Sans" w:cs="Open Sans"/>
              </w:rPr>
            </w:pPr>
          </w:p>
          <w:p w:rsidR="009B3342" w:rsidRDefault="009B3342" w:rsidP="000015A5">
            <w:pPr>
              <w:ind w:right="-472"/>
              <w:rPr>
                <w:rFonts w:ascii="Open Sans" w:hAnsi="Open Sans" w:cs="Open Sans"/>
              </w:rPr>
            </w:pPr>
            <w:r w:rsidRPr="00563D39">
              <w:rPr>
                <w:rFonts w:ascii="Open Sans" w:hAnsi="Open Sans" w:cs="Open Sans"/>
              </w:rPr>
              <w:t xml:space="preserve">Name of Postholder:       </w:t>
            </w:r>
          </w:p>
          <w:p w:rsidR="009B3342" w:rsidRPr="00563D39" w:rsidRDefault="009B3342" w:rsidP="000015A5">
            <w:pPr>
              <w:ind w:right="-472"/>
              <w:rPr>
                <w:rFonts w:ascii="Open Sans" w:hAnsi="Open Sans" w:cs="Open Sans"/>
              </w:rPr>
            </w:pPr>
          </w:p>
        </w:tc>
      </w:tr>
      <w:tr w:rsidR="009B3342" w:rsidRPr="00563D39" w:rsidTr="000015A5">
        <w:tc>
          <w:tcPr>
            <w:tcW w:w="6232" w:type="dxa"/>
          </w:tcPr>
          <w:p w:rsidR="009B3342" w:rsidRPr="00563D39" w:rsidRDefault="009B3342" w:rsidP="000015A5">
            <w:pPr>
              <w:ind w:right="-472"/>
              <w:rPr>
                <w:rFonts w:ascii="Open Sans" w:hAnsi="Open Sans" w:cs="Open Sans"/>
              </w:rPr>
            </w:pPr>
          </w:p>
          <w:p w:rsidR="009B3342" w:rsidRDefault="009B3342" w:rsidP="000015A5">
            <w:pPr>
              <w:ind w:right="-472"/>
              <w:rPr>
                <w:rFonts w:ascii="Open Sans" w:hAnsi="Open Sans" w:cs="Open Sans"/>
              </w:rPr>
            </w:pPr>
            <w:r w:rsidRPr="00563D39">
              <w:rPr>
                <w:rFonts w:ascii="Open Sans" w:hAnsi="Open Sans" w:cs="Open Sans"/>
              </w:rPr>
              <w:t xml:space="preserve">Signature of Postholder:  </w:t>
            </w:r>
          </w:p>
          <w:p w:rsidR="009B3342" w:rsidRPr="00563D39" w:rsidRDefault="009B3342" w:rsidP="000015A5">
            <w:pPr>
              <w:ind w:right="-472"/>
              <w:rPr>
                <w:rFonts w:ascii="Open Sans" w:hAnsi="Open Sans" w:cs="Open Sans"/>
              </w:rPr>
            </w:pPr>
          </w:p>
        </w:tc>
        <w:tc>
          <w:tcPr>
            <w:tcW w:w="3090" w:type="dxa"/>
          </w:tcPr>
          <w:p w:rsidR="009B3342" w:rsidRPr="00563D39" w:rsidRDefault="009B3342" w:rsidP="000015A5">
            <w:pPr>
              <w:ind w:right="-472"/>
              <w:rPr>
                <w:rFonts w:ascii="Open Sans" w:hAnsi="Open Sans" w:cs="Open Sans"/>
              </w:rPr>
            </w:pPr>
          </w:p>
          <w:p w:rsidR="009B3342" w:rsidRPr="00563D39" w:rsidRDefault="009B3342" w:rsidP="000015A5">
            <w:pPr>
              <w:ind w:right="-472"/>
              <w:rPr>
                <w:rFonts w:ascii="Open Sans" w:hAnsi="Open Sans" w:cs="Open Sans"/>
              </w:rPr>
            </w:pPr>
            <w:r w:rsidRPr="00563D39">
              <w:rPr>
                <w:rFonts w:ascii="Open Sans" w:hAnsi="Open Sans" w:cs="Open Sans"/>
              </w:rPr>
              <w:t xml:space="preserve">Date: </w:t>
            </w:r>
          </w:p>
        </w:tc>
      </w:tr>
      <w:tr w:rsidR="009B3342" w:rsidRPr="00563D39" w:rsidTr="000015A5">
        <w:tc>
          <w:tcPr>
            <w:tcW w:w="6232" w:type="dxa"/>
          </w:tcPr>
          <w:p w:rsidR="009B3342" w:rsidRPr="00563D39" w:rsidRDefault="009B3342" w:rsidP="000015A5">
            <w:pPr>
              <w:ind w:right="-472"/>
              <w:rPr>
                <w:rFonts w:ascii="Open Sans" w:hAnsi="Open Sans" w:cs="Open Sans"/>
              </w:rPr>
            </w:pPr>
          </w:p>
          <w:p w:rsidR="009B3342" w:rsidRDefault="009B3342" w:rsidP="000015A5">
            <w:pPr>
              <w:ind w:right="-472"/>
              <w:rPr>
                <w:rFonts w:ascii="Open Sans" w:hAnsi="Open Sans" w:cs="Open Sans"/>
              </w:rPr>
            </w:pPr>
            <w:r w:rsidRPr="00563D39">
              <w:rPr>
                <w:rFonts w:ascii="Open Sans" w:hAnsi="Open Sans" w:cs="Open Sans"/>
              </w:rPr>
              <w:t xml:space="preserve">Signature of Line Manager:  </w:t>
            </w:r>
          </w:p>
          <w:p w:rsidR="009B3342" w:rsidRPr="00563D39" w:rsidRDefault="009B3342" w:rsidP="000015A5">
            <w:pPr>
              <w:ind w:right="-472"/>
              <w:rPr>
                <w:rFonts w:ascii="Open Sans" w:hAnsi="Open Sans" w:cs="Open Sans"/>
              </w:rPr>
            </w:pPr>
          </w:p>
        </w:tc>
        <w:tc>
          <w:tcPr>
            <w:tcW w:w="3090" w:type="dxa"/>
          </w:tcPr>
          <w:p w:rsidR="009B3342" w:rsidRPr="00563D39" w:rsidRDefault="009B3342" w:rsidP="000015A5">
            <w:pPr>
              <w:ind w:right="-472"/>
              <w:rPr>
                <w:rFonts w:ascii="Open Sans" w:hAnsi="Open Sans" w:cs="Open Sans"/>
              </w:rPr>
            </w:pPr>
          </w:p>
          <w:p w:rsidR="009B3342" w:rsidRPr="00563D39" w:rsidRDefault="009B3342" w:rsidP="000015A5">
            <w:pPr>
              <w:ind w:right="-472"/>
              <w:rPr>
                <w:rFonts w:ascii="Open Sans" w:hAnsi="Open Sans" w:cs="Open Sans"/>
              </w:rPr>
            </w:pPr>
            <w:r w:rsidRPr="00563D39">
              <w:rPr>
                <w:rFonts w:ascii="Open Sans" w:hAnsi="Open Sans" w:cs="Open Sans"/>
              </w:rPr>
              <w:t xml:space="preserve">Date: </w:t>
            </w:r>
          </w:p>
        </w:tc>
      </w:tr>
    </w:tbl>
    <w:p w:rsidR="009B3342" w:rsidRPr="00AE761C" w:rsidRDefault="009B3342" w:rsidP="009B3342">
      <w:pPr>
        <w:spacing w:after="0" w:line="240" w:lineRule="auto"/>
        <w:ind w:right="-472"/>
        <w:rPr>
          <w:rFonts w:ascii="Open Sans" w:hAnsi="Open Sans" w:cs="Open Sans"/>
          <w:sz w:val="21"/>
          <w:szCs w:val="21"/>
        </w:rPr>
      </w:pPr>
    </w:p>
    <w:p w:rsidR="009B3342" w:rsidRPr="009449B1" w:rsidRDefault="009B3342" w:rsidP="004C6B01">
      <w:pPr>
        <w:spacing w:after="0"/>
        <w:rPr>
          <w:rFonts w:ascii="Open Sans" w:hAnsi="Open Sans" w:cs="Arial"/>
        </w:rPr>
      </w:pPr>
    </w:p>
    <w:sectPr w:rsidR="009B3342" w:rsidRPr="009449B1" w:rsidSect="00160BF2">
      <w:headerReference w:type="default" r:id="rId9"/>
      <w:footerReference w:type="default" r:id="rId10"/>
      <w:pgSz w:w="11906" w:h="16838"/>
      <w:pgMar w:top="1440" w:right="1440" w:bottom="1440" w:left="1440" w:header="56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FC0" w:rsidRDefault="00680FC0" w:rsidP="00F078F4">
      <w:pPr>
        <w:spacing w:after="0" w:line="240" w:lineRule="auto"/>
      </w:pPr>
      <w:r>
        <w:separator/>
      </w:r>
    </w:p>
  </w:endnote>
  <w:endnote w:type="continuationSeparator" w:id="0">
    <w:p w:rsidR="00680FC0" w:rsidRDefault="00680FC0" w:rsidP="00F0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na">
    <w:panose1 w:val="00000000000000000000"/>
    <w:charset w:val="00"/>
    <w:family w:val="auto"/>
    <w:pitch w:val="variable"/>
    <w:sig w:usb0="80000003" w:usb1="4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F2" w:rsidRPr="00FF3A0E" w:rsidRDefault="00431021" w:rsidP="00160BF2">
    <w:pPr>
      <w:ind w:left="-709"/>
      <w:rPr>
        <w:color w:val="222222"/>
        <w:sz w:val="20"/>
        <w:szCs w:val="20"/>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RR</w:t>
    </w:r>
    <w:r w:rsidR="00160BF2" w:rsidRPr="00FF3A0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FC0" w:rsidRDefault="00680FC0" w:rsidP="00F078F4">
      <w:pPr>
        <w:spacing w:after="0" w:line="240" w:lineRule="auto"/>
      </w:pPr>
      <w:r>
        <w:separator/>
      </w:r>
    </w:p>
  </w:footnote>
  <w:footnote w:type="continuationSeparator" w:id="0">
    <w:p w:rsidR="00680FC0" w:rsidRDefault="00680FC0" w:rsidP="00F07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42" w:rsidRPr="003E6622" w:rsidRDefault="00F078F4" w:rsidP="009B3342">
    <w:pPr>
      <w:rPr>
        <w:rFonts w:ascii="Luna" w:hAnsi="Luna" w:cs="Tahoma"/>
        <w:bCs/>
        <w:sz w:val="32"/>
        <w:szCs w:val="32"/>
      </w:rPr>
    </w:pPr>
    <w:r>
      <w:rPr>
        <w:noProof/>
        <w:lang w:eastAsia="en-GB"/>
      </w:rPr>
      <w:drawing>
        <wp:anchor distT="0" distB="0" distL="114300" distR="114300" simplePos="0" relativeHeight="251661312" behindDoc="1" locked="0" layoutInCell="1" allowOverlap="1" wp14:anchorId="282D94FB" wp14:editId="77B92152">
          <wp:simplePos x="0" y="0"/>
          <wp:positionH relativeFrom="column">
            <wp:posOffset>7464425</wp:posOffset>
          </wp:positionH>
          <wp:positionV relativeFrom="paragraph">
            <wp:posOffset>-290830</wp:posOffset>
          </wp:positionV>
          <wp:extent cx="1333703" cy="450433"/>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33703" cy="450433"/>
                  </a:xfrm>
                  <a:prstGeom prst="rect">
                    <a:avLst/>
                  </a:prstGeom>
                </pic:spPr>
              </pic:pic>
            </a:graphicData>
          </a:graphic>
          <wp14:sizeRelH relativeFrom="page">
            <wp14:pctWidth>0</wp14:pctWidth>
          </wp14:sizeRelH>
          <wp14:sizeRelV relativeFrom="page">
            <wp14:pctHeight>0</wp14:pctHeight>
          </wp14:sizeRelV>
        </wp:anchor>
      </w:drawing>
    </w:r>
    <w:r w:rsidR="009B3342" w:rsidRPr="003E6622">
      <w:rPr>
        <w:rFonts w:ascii="Luna" w:hAnsi="Luna"/>
        <w:noProof/>
        <w:sz w:val="32"/>
        <w:szCs w:val="32"/>
        <w:lang w:eastAsia="en-GB"/>
      </w:rPr>
      <w:drawing>
        <wp:anchor distT="0" distB="0" distL="114300" distR="114300" simplePos="0" relativeHeight="251666432" behindDoc="1" locked="0" layoutInCell="1" allowOverlap="1" wp14:anchorId="552A60BD" wp14:editId="55CE1052">
          <wp:simplePos x="0" y="0"/>
          <wp:positionH relativeFrom="column">
            <wp:posOffset>4518660</wp:posOffset>
          </wp:positionH>
          <wp:positionV relativeFrom="paragraph">
            <wp:posOffset>-192405</wp:posOffset>
          </wp:positionV>
          <wp:extent cx="1318260" cy="549469"/>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0120" cy="550244"/>
                  </a:xfrm>
                  <a:prstGeom prst="rect">
                    <a:avLst/>
                  </a:prstGeom>
                </pic:spPr>
              </pic:pic>
            </a:graphicData>
          </a:graphic>
          <wp14:sizeRelH relativeFrom="page">
            <wp14:pctWidth>0</wp14:pctWidth>
          </wp14:sizeRelH>
          <wp14:sizeRelV relativeFrom="page">
            <wp14:pctHeight>0</wp14:pctHeight>
          </wp14:sizeRelV>
        </wp:anchor>
      </w:drawing>
    </w:r>
    <w:r w:rsidR="009B3342" w:rsidRPr="003E6622">
      <w:rPr>
        <w:rFonts w:ascii="Luna" w:hAnsi="Luna"/>
        <w:noProof/>
        <w:sz w:val="32"/>
        <w:szCs w:val="32"/>
        <w:lang w:eastAsia="en-GB"/>
      </w:rPr>
      <mc:AlternateContent>
        <mc:Choice Requires="wps">
          <w:drawing>
            <wp:anchor distT="0" distB="0" distL="114300" distR="114300" simplePos="0" relativeHeight="251664384" behindDoc="0" locked="0" layoutInCell="1" allowOverlap="1" wp14:anchorId="5D54F593" wp14:editId="1F5DF5CD">
              <wp:simplePos x="0" y="0"/>
              <wp:positionH relativeFrom="margin">
                <wp:posOffset>-52706</wp:posOffset>
              </wp:positionH>
              <wp:positionV relativeFrom="page">
                <wp:posOffset>732790</wp:posOffset>
              </wp:positionV>
              <wp:extent cx="6067425" cy="45719"/>
              <wp:effectExtent l="0" t="0" r="9525" b="0"/>
              <wp:wrapNone/>
              <wp:docPr id="5" name="Rectangle 8"/>
              <wp:cNvGraphicFramePr/>
              <a:graphic xmlns:a="http://schemas.openxmlformats.org/drawingml/2006/main">
                <a:graphicData uri="http://schemas.microsoft.com/office/word/2010/wordprocessingShape">
                  <wps:wsp>
                    <wps:cNvSpPr/>
                    <wps:spPr>
                      <a:xfrm rot="10800000">
                        <a:off x="0" y="0"/>
                        <a:ext cx="6067425" cy="45719"/>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B6C8509" id="Rectangle 8" o:spid="_x0000_s1026" style="position:absolute;margin-left:-4.15pt;margin-top:57.7pt;width:477.75pt;height:3.6pt;rotation:18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" fillcolor="#fc0" stroked="f" strokeweight="1pt">
              <w10:wrap anchorx="margin" anchory="page"/>
            </v:rect>
          </w:pict>
        </mc:Fallback>
      </mc:AlternateContent>
    </w:r>
    <w:r w:rsidR="009B3342" w:rsidRPr="003E6622">
      <w:rPr>
        <w:rFonts w:ascii="Luna" w:hAnsi="Luna" w:cs="Tahoma"/>
        <w:bCs/>
        <w:sz w:val="32"/>
        <w:szCs w:val="32"/>
      </w:rPr>
      <w:t>Job Description</w:t>
    </w:r>
    <w:r w:rsidR="009B3342" w:rsidRPr="003E6622">
      <w:rPr>
        <w:noProof/>
        <w:lang w:eastAsia="en-GB"/>
      </w:rPr>
      <mc:AlternateContent>
        <mc:Choice Requires="wps">
          <w:drawing>
            <wp:anchor distT="0" distB="0" distL="114300" distR="114300" simplePos="0" relativeHeight="251663360" behindDoc="0" locked="0" layoutInCell="1" allowOverlap="1" wp14:anchorId="72AB7470" wp14:editId="369EEB04">
              <wp:simplePos x="0" y="0"/>
              <wp:positionH relativeFrom="margin">
                <wp:posOffset>-52706</wp:posOffset>
              </wp:positionH>
              <wp:positionV relativeFrom="page">
                <wp:posOffset>771525</wp:posOffset>
              </wp:positionV>
              <wp:extent cx="6067425" cy="45719"/>
              <wp:effectExtent l="0" t="0" r="9525" b="0"/>
              <wp:wrapNone/>
              <wp:docPr id="4" name="Rectangle 7"/>
              <wp:cNvGraphicFramePr/>
              <a:graphic xmlns:a="http://schemas.openxmlformats.org/drawingml/2006/main">
                <a:graphicData uri="http://schemas.microsoft.com/office/word/2010/wordprocessingShape">
                  <wps:wsp>
                    <wps:cNvSpPr/>
                    <wps:spPr>
                      <a:xfrm rot="10800000" flipV="1">
                        <a:off x="0" y="0"/>
                        <a:ext cx="6067425" cy="45719"/>
                      </a:xfrm>
                      <a:prstGeom prst="rect">
                        <a:avLst/>
                      </a:prstGeom>
                      <a:solidFill>
                        <a:srgbClr val="00973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B80243B" id="Rectangle 7" o:spid="_x0000_s1026" style="position:absolute;margin-left:-4.15pt;margin-top:60.75pt;width:477.75pt;height:3.6pt;rotation:180;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" fillcolor="#00973a" stroked="f" strokeweight="1pt">
              <w10:wrap anchorx="margin" anchory="page"/>
            </v:rect>
          </w:pict>
        </mc:Fallback>
      </mc:AlternateContent>
    </w:r>
    <w:r w:rsidR="009B3342" w:rsidRPr="003E6622">
      <w:rPr>
        <w:noProof/>
        <w:lang w:eastAsia="en-GB"/>
      </w:rPr>
      <w:drawing>
        <wp:anchor distT="0" distB="0" distL="114300" distR="114300" simplePos="0" relativeHeight="251665408" behindDoc="1" locked="0" layoutInCell="1" allowOverlap="1" wp14:anchorId="09AADBE3" wp14:editId="7AC2485C">
          <wp:simplePos x="0" y="0"/>
          <wp:positionH relativeFrom="column">
            <wp:posOffset>7464425</wp:posOffset>
          </wp:positionH>
          <wp:positionV relativeFrom="paragraph">
            <wp:posOffset>-290830</wp:posOffset>
          </wp:positionV>
          <wp:extent cx="1333703" cy="450433"/>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33703" cy="450433"/>
                  </a:xfrm>
                  <a:prstGeom prst="rect">
                    <a:avLst/>
                  </a:prstGeom>
                </pic:spPr>
              </pic:pic>
            </a:graphicData>
          </a:graphic>
          <wp14:sizeRelH relativeFrom="page">
            <wp14:pctWidth>0</wp14:pctWidth>
          </wp14:sizeRelH>
          <wp14:sizeRelV relativeFrom="page">
            <wp14:pctHeight>0</wp14:pctHeight>
          </wp14:sizeRelV>
        </wp:anchor>
      </w:drawing>
    </w:r>
  </w:p>
  <w:p w:rsidR="00F078F4" w:rsidRDefault="009B3342" w:rsidP="009B3342">
    <w:pPr>
      <w:pStyle w:val="Header"/>
      <w:tabs>
        <w:tab w:val="clear" w:pos="4513"/>
        <w:tab w:val="left" w:pos="7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57F8"/>
    <w:multiLevelType w:val="hybridMultilevel"/>
    <w:tmpl w:val="31BC6118"/>
    <w:lvl w:ilvl="0" w:tplc="514A1968">
      <w:start w:val="1"/>
      <w:numFmt w:val="decimal"/>
      <w:lvlText w:val="%1."/>
      <w:lvlJc w:val="left"/>
      <w:pPr>
        <w:ind w:left="1842" w:hanging="360"/>
      </w:pPr>
      <w:rPr>
        <w:b w:val="0"/>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1" w15:restartNumberingAfterBreak="0">
    <w:nsid w:val="27B91A61"/>
    <w:multiLevelType w:val="hybridMultilevel"/>
    <w:tmpl w:val="836C4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C6D49"/>
    <w:multiLevelType w:val="hybridMultilevel"/>
    <w:tmpl w:val="AC109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A211E"/>
    <w:multiLevelType w:val="hybridMultilevel"/>
    <w:tmpl w:val="D8C6E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E7483B"/>
    <w:multiLevelType w:val="hybridMultilevel"/>
    <w:tmpl w:val="A2343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A0D18"/>
    <w:multiLevelType w:val="hybridMultilevel"/>
    <w:tmpl w:val="E28E0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5D5EB9"/>
    <w:multiLevelType w:val="hybridMultilevel"/>
    <w:tmpl w:val="54D4B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290FB2"/>
    <w:multiLevelType w:val="hybridMultilevel"/>
    <w:tmpl w:val="8B00FBA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6E9080A"/>
    <w:multiLevelType w:val="hybridMultilevel"/>
    <w:tmpl w:val="4580A65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E5E35E8"/>
    <w:multiLevelType w:val="hybridMultilevel"/>
    <w:tmpl w:val="A094C1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2C"/>
    <w:rsid w:val="00017F75"/>
    <w:rsid w:val="00021319"/>
    <w:rsid w:val="000265DC"/>
    <w:rsid w:val="00080EE8"/>
    <w:rsid w:val="0010109A"/>
    <w:rsid w:val="00160BF2"/>
    <w:rsid w:val="0023338F"/>
    <w:rsid w:val="00281A2C"/>
    <w:rsid w:val="002D1893"/>
    <w:rsid w:val="0030539D"/>
    <w:rsid w:val="00340551"/>
    <w:rsid w:val="003500E1"/>
    <w:rsid w:val="00394B6C"/>
    <w:rsid w:val="003C12C9"/>
    <w:rsid w:val="003C36AC"/>
    <w:rsid w:val="003D115A"/>
    <w:rsid w:val="00431021"/>
    <w:rsid w:val="00434204"/>
    <w:rsid w:val="004C6B01"/>
    <w:rsid w:val="004D5452"/>
    <w:rsid w:val="00604EEC"/>
    <w:rsid w:val="006211AE"/>
    <w:rsid w:val="006300A2"/>
    <w:rsid w:val="00680FC0"/>
    <w:rsid w:val="00686941"/>
    <w:rsid w:val="006D7B42"/>
    <w:rsid w:val="00701C2C"/>
    <w:rsid w:val="00733A51"/>
    <w:rsid w:val="00740265"/>
    <w:rsid w:val="00741D33"/>
    <w:rsid w:val="007546B6"/>
    <w:rsid w:val="00853410"/>
    <w:rsid w:val="008956C4"/>
    <w:rsid w:val="008D7229"/>
    <w:rsid w:val="009449B1"/>
    <w:rsid w:val="009675DB"/>
    <w:rsid w:val="009B3342"/>
    <w:rsid w:val="009F05A7"/>
    <w:rsid w:val="00A00741"/>
    <w:rsid w:val="00A65B51"/>
    <w:rsid w:val="00AB5026"/>
    <w:rsid w:val="00B1460B"/>
    <w:rsid w:val="00B87B61"/>
    <w:rsid w:val="00BB327C"/>
    <w:rsid w:val="00BD67A3"/>
    <w:rsid w:val="00BD791F"/>
    <w:rsid w:val="00BF349A"/>
    <w:rsid w:val="00C32713"/>
    <w:rsid w:val="00CB516D"/>
    <w:rsid w:val="00D06525"/>
    <w:rsid w:val="00D42A95"/>
    <w:rsid w:val="00D8484F"/>
    <w:rsid w:val="00DB5E79"/>
    <w:rsid w:val="00F078F4"/>
    <w:rsid w:val="00FE3E98"/>
    <w:rsid w:val="00FE5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EFAC5"/>
  <w15:chartTrackingRefBased/>
  <w15:docId w15:val="{30C1776A-0DBB-49DA-B630-D341F262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A2C"/>
  </w:style>
  <w:style w:type="paragraph" w:styleId="Heading1">
    <w:name w:val="heading 1"/>
    <w:basedOn w:val="Normal"/>
    <w:next w:val="Normal"/>
    <w:link w:val="Heading1Char"/>
    <w:uiPriority w:val="9"/>
    <w:qFormat/>
    <w:rsid w:val="00281A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A2C"/>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F07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8F4"/>
  </w:style>
  <w:style w:type="paragraph" w:styleId="Footer">
    <w:name w:val="footer"/>
    <w:basedOn w:val="Normal"/>
    <w:link w:val="FooterChar"/>
    <w:uiPriority w:val="99"/>
    <w:unhideWhenUsed/>
    <w:rsid w:val="00F07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8F4"/>
  </w:style>
  <w:style w:type="table" w:styleId="TableGrid">
    <w:name w:val="Table Grid"/>
    <w:basedOn w:val="TableNormal"/>
    <w:uiPriority w:val="39"/>
    <w:rsid w:val="00FE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B42"/>
    <w:rPr>
      <w:color w:val="0563C1" w:themeColor="hyperlink"/>
      <w:u w:val="single"/>
    </w:rPr>
  </w:style>
  <w:style w:type="character" w:customStyle="1" w:styleId="jsgrdq">
    <w:name w:val="jsgrdq"/>
    <w:basedOn w:val="DefaultParagraphFont"/>
    <w:rsid w:val="00160BF2"/>
  </w:style>
  <w:style w:type="paragraph" w:customStyle="1" w:styleId="Default">
    <w:name w:val="Default"/>
    <w:rsid w:val="009F05A7"/>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NormalWeb">
    <w:name w:val="Normal (Web)"/>
    <w:basedOn w:val="Normal"/>
    <w:uiPriority w:val="99"/>
    <w:unhideWhenUsed/>
    <w:rsid w:val="00A65B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65B51"/>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e.uk/d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416D-F37F-4A9D-9E11-3AA5BC4F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Kennedy</dc:creator>
  <cp:keywords/>
  <dc:description/>
  <cp:lastModifiedBy>Gillian Pollock</cp:lastModifiedBy>
  <cp:revision>3</cp:revision>
  <dcterms:created xsi:type="dcterms:W3CDTF">2025-06-12T13:45:00Z</dcterms:created>
  <dcterms:modified xsi:type="dcterms:W3CDTF">2025-06-12T13:45:00Z</dcterms:modified>
</cp:coreProperties>
</file>